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76010" w14:textId="77777777" w:rsidR="00396D61" w:rsidRPr="00396D61" w:rsidRDefault="00396D61" w:rsidP="00396D61">
      <w:pPr>
        <w:jc w:val="both"/>
      </w:pPr>
      <w:r w:rsidRPr="00396D61">
        <w:t>Viešųjų ir privačių interesų derinimą viešojoje įstaigoje Centrinėje projektų valdymo agentūroje (toliau–CPVA) reglamentuoja Nešališkumo užtikrinimo, nepriekaištingos reputacijos ir privačių interesų deklaravimo procedūra, patvirtinta CPVA direktoriaus 2009 m. birželio 25 d. įsakymu Nr. 2009/8-68.</w:t>
      </w:r>
    </w:p>
    <w:p w14:paraId="205D21E7" w14:textId="77777777" w:rsidR="00396D61" w:rsidRPr="00396D61" w:rsidRDefault="00396D61" w:rsidP="00396D61">
      <w:pPr>
        <w:jc w:val="both"/>
      </w:pPr>
      <w:r w:rsidRPr="00396D61">
        <w:t>CPVA direktoriaus 2021-06-18 įsakymu Nr. 2021/8-172 „Dėl privačių interesų deklaravimo“ nustatyta, kad deklaruoti privačius interesus pagal Viešųjų ir privačių interesų derinimo įstatymą ir Privačių interesų deklaracijų pildymo, tikslinimo, papildymo ir pateikimo taisykles, patvirtintas Vyriausiosios tarnybinės etikos komisijos 2020 m. gruodžio 30 d. sprendimu Nr. KS-176 privalo visi CPVA darbuotojai, išskyrus CPVA darbuotojus, kurie vykdo mokymo ir (arba) konsultavimo funkcijas tarptautinio vystomojo bendradarbiavimo projektuose bei, kurie vykdo mokymo, konsultavimo, metodinių dokumentų rengimo ir kitas funkcijas, susijusias su CPVA vidaus darbo organizavimo reikmėmis.</w:t>
      </w:r>
    </w:p>
    <w:p w14:paraId="2FEA5776" w14:textId="77777777" w:rsidR="00396D61" w:rsidRPr="00396D61" w:rsidRDefault="00396D61" w:rsidP="00396D61">
      <w:pPr>
        <w:jc w:val="both"/>
      </w:pPr>
      <w:r w:rsidRPr="00396D61">
        <w:t>Dovanų ar paslaugų priėmimą ir teikimą CPVA reglamentuoja </w:t>
      </w:r>
      <w:hyperlink r:id="rId4" w:tgtFrame="_blank" w:history="1">
        <w:r w:rsidRPr="00396D61">
          <w:rPr>
            <w:rStyle w:val="Hyperlink"/>
          </w:rPr>
          <w:t>Elg</w:t>
        </w:r>
        <w:r w:rsidRPr="00396D61">
          <w:rPr>
            <w:rStyle w:val="Hyperlink"/>
          </w:rPr>
          <w:t>esio su dovanomis gairės, patvirtintos CPVA direktoriaus 2023 m. balandžio 13 d. įsakymo Nr. 2023/8-14 redakcija</w:t>
        </w:r>
      </w:hyperlink>
      <w:r w:rsidRPr="00396D61">
        <w:t>.</w:t>
      </w:r>
    </w:p>
    <w:p w14:paraId="4C2A1AB7" w14:textId="77777777" w:rsidR="00396D61" w:rsidRPr="00396D61" w:rsidRDefault="00396D61" w:rsidP="00396D61">
      <w:pPr>
        <w:jc w:val="both"/>
      </w:pPr>
      <w:r w:rsidRPr="00396D61">
        <w:t>CPVA darbuotojams draudžiama priimti dovanas ar paslaugas, jeigu tai susiję su darbuotojo tarnybine padėtimi ar tarnybinėmis pareigomis, vykdomomis funkcijomis. Šis apribojimas netaikomas dėl ne didesnės negu 150 eurų vertės dovanų, gautų pagal tarptautinį protokolą ar tradicijas, kurios įprastai yra susijusios su darbuotojo pareigomis, taip pat dėl reprezentacijai skirtų dovanų su valstybės, įstaigos ir kitokia simbolika arba kai paslaugomis yra naudojamasi tarnybiniais tikslais.</w:t>
      </w:r>
    </w:p>
    <w:p w14:paraId="064FB7F3" w14:textId="77777777" w:rsidR="00396D61" w:rsidRPr="00396D61" w:rsidRDefault="00396D61" w:rsidP="00396D61">
      <w:pPr>
        <w:jc w:val="both"/>
      </w:pPr>
      <w:r w:rsidRPr="00396D61">
        <w:t>CPVA darbuotojai turi vengti bet kokio galimo interesų konflikto ar jo regimybės, su kuria jie galėtų susidurti priimdami arba teikdami dovaną, o CPVA vadovai privalo savo elgesiu rodyti pavyzdį darbuotojams. Jeigu dovanų dovanojimas sukelia interesų konfliktą arba jo regimybę, tokios dovanos visais atvejais privaloma atsisakyti.</w:t>
      </w:r>
    </w:p>
    <w:p w14:paraId="3B50941C" w14:textId="77777777" w:rsidR="00396D61" w:rsidRPr="00396D61" w:rsidRDefault="00396D61" w:rsidP="00396D61">
      <w:pPr>
        <w:jc w:val="both"/>
      </w:pPr>
      <w:r w:rsidRPr="00396D61">
        <w:t>Gautos dovanos / kvietimai registruojami CPVA dovanų / kvietimų registre.</w:t>
      </w:r>
    </w:p>
    <w:p w14:paraId="3332F6FF" w14:textId="77777777" w:rsidR="006555C4" w:rsidRDefault="006555C4"/>
    <w:sectPr w:rsidR="006555C4">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5C4"/>
    <w:rsid w:val="00396D61"/>
    <w:rsid w:val="006555C4"/>
    <w:rsid w:val="00EB59C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713CD"/>
  <w15:chartTrackingRefBased/>
  <w15:docId w15:val="{9FA726FA-DA76-4592-9219-A38B419E45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55C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55C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55C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55C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55C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55C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55C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55C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55C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55C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55C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55C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55C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55C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55C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55C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55C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55C4"/>
    <w:rPr>
      <w:rFonts w:eastAsiaTheme="majorEastAsia" w:cstheme="majorBidi"/>
      <w:color w:val="272727" w:themeColor="text1" w:themeTint="D8"/>
    </w:rPr>
  </w:style>
  <w:style w:type="paragraph" w:styleId="Title">
    <w:name w:val="Title"/>
    <w:basedOn w:val="Normal"/>
    <w:next w:val="Normal"/>
    <w:link w:val="TitleChar"/>
    <w:uiPriority w:val="10"/>
    <w:qFormat/>
    <w:rsid w:val="006555C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55C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55C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55C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55C4"/>
    <w:pPr>
      <w:spacing w:before="160"/>
      <w:jc w:val="center"/>
    </w:pPr>
    <w:rPr>
      <w:i/>
      <w:iCs/>
      <w:color w:val="404040" w:themeColor="text1" w:themeTint="BF"/>
    </w:rPr>
  </w:style>
  <w:style w:type="character" w:customStyle="1" w:styleId="QuoteChar">
    <w:name w:val="Quote Char"/>
    <w:basedOn w:val="DefaultParagraphFont"/>
    <w:link w:val="Quote"/>
    <w:uiPriority w:val="29"/>
    <w:rsid w:val="006555C4"/>
    <w:rPr>
      <w:i/>
      <w:iCs/>
      <w:color w:val="404040" w:themeColor="text1" w:themeTint="BF"/>
    </w:rPr>
  </w:style>
  <w:style w:type="paragraph" w:styleId="ListParagraph">
    <w:name w:val="List Paragraph"/>
    <w:basedOn w:val="Normal"/>
    <w:uiPriority w:val="34"/>
    <w:qFormat/>
    <w:rsid w:val="006555C4"/>
    <w:pPr>
      <w:ind w:left="720"/>
      <w:contextualSpacing/>
    </w:pPr>
  </w:style>
  <w:style w:type="character" w:styleId="IntenseEmphasis">
    <w:name w:val="Intense Emphasis"/>
    <w:basedOn w:val="DefaultParagraphFont"/>
    <w:uiPriority w:val="21"/>
    <w:qFormat/>
    <w:rsid w:val="006555C4"/>
    <w:rPr>
      <w:i/>
      <w:iCs/>
      <w:color w:val="0F4761" w:themeColor="accent1" w:themeShade="BF"/>
    </w:rPr>
  </w:style>
  <w:style w:type="paragraph" w:styleId="IntenseQuote">
    <w:name w:val="Intense Quote"/>
    <w:basedOn w:val="Normal"/>
    <w:next w:val="Normal"/>
    <w:link w:val="IntenseQuoteChar"/>
    <w:uiPriority w:val="30"/>
    <w:qFormat/>
    <w:rsid w:val="006555C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55C4"/>
    <w:rPr>
      <w:i/>
      <w:iCs/>
      <w:color w:val="0F4761" w:themeColor="accent1" w:themeShade="BF"/>
    </w:rPr>
  </w:style>
  <w:style w:type="character" w:styleId="IntenseReference">
    <w:name w:val="Intense Reference"/>
    <w:basedOn w:val="DefaultParagraphFont"/>
    <w:uiPriority w:val="32"/>
    <w:qFormat/>
    <w:rsid w:val="006555C4"/>
    <w:rPr>
      <w:b/>
      <w:bCs/>
      <w:smallCaps/>
      <w:color w:val="0F4761" w:themeColor="accent1" w:themeShade="BF"/>
      <w:spacing w:val="5"/>
    </w:rPr>
  </w:style>
  <w:style w:type="character" w:styleId="Hyperlink">
    <w:name w:val="Hyperlink"/>
    <w:basedOn w:val="DefaultParagraphFont"/>
    <w:uiPriority w:val="99"/>
    <w:unhideWhenUsed/>
    <w:rsid w:val="00396D61"/>
    <w:rPr>
      <w:color w:val="467886" w:themeColor="hyperlink"/>
      <w:u w:val="single"/>
    </w:rPr>
  </w:style>
  <w:style w:type="character" w:styleId="UnresolvedMention">
    <w:name w:val="Unresolved Mention"/>
    <w:basedOn w:val="DefaultParagraphFont"/>
    <w:uiPriority w:val="99"/>
    <w:semiHidden/>
    <w:unhideWhenUsed/>
    <w:rsid w:val="00396D61"/>
    <w:rPr>
      <w:color w:val="605E5C"/>
      <w:shd w:val="clear" w:color="auto" w:fill="E1DFDD"/>
    </w:rPr>
  </w:style>
  <w:style w:type="character" w:styleId="FollowedHyperlink">
    <w:name w:val="FollowedHyperlink"/>
    <w:basedOn w:val="DefaultParagraphFont"/>
    <w:uiPriority w:val="99"/>
    <w:semiHidden/>
    <w:unhideWhenUsed/>
    <w:rsid w:val="00396D61"/>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pva.lt/wp-content/uploads/2024/02/elgesio-su-dovanomis-gaires-nuo-20230414.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1377</Words>
  <Characters>785</Characters>
  <Application>Microsoft Office Word</Application>
  <DocSecurity>0</DocSecurity>
  <Lines>6</Lines>
  <Paragraphs>4</Paragraphs>
  <ScaleCrop>false</ScaleCrop>
  <Company/>
  <LinksUpToDate>false</LinksUpToDate>
  <CharactersWithSpaces>2158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Martyna Streikutė</dc:creator>
  <cp:keywords/>
  <dc:description/>
  <cp:lastModifiedBy>Martyna Streikutė</cp:lastModifiedBy>
  <cp:revision>2</cp:revision>
  <dcterms:created xsi:type="dcterms:W3CDTF">2025-09-26T12:17:00Z</dcterms:created>
  <dcterms:modified xsi:type="dcterms:W3CDTF">2025-09-26T12:17:00Z</dcterms:modified>
</cp:coreProperties>
</file>