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F6F28" w14:textId="15F63A55" w:rsidR="003D52EE" w:rsidRPr="003D09B5" w:rsidRDefault="003D52EE" w:rsidP="00922D96">
      <w:pPr>
        <w:jc w:val="right"/>
        <w:rPr>
          <w:lang w:val="en-GB"/>
        </w:rPr>
      </w:pPr>
    </w:p>
    <w:p w14:paraId="543F7C47" w14:textId="77777777" w:rsidR="003D52EE" w:rsidRPr="001327DF" w:rsidRDefault="003D52EE" w:rsidP="003D52EE">
      <w:pPr>
        <w:tabs>
          <w:tab w:val="left" w:pos="3544"/>
        </w:tabs>
      </w:pPr>
    </w:p>
    <w:p w14:paraId="31A7098D" w14:textId="77777777" w:rsidR="00C47124" w:rsidRDefault="00D02D0B">
      <w:pPr>
        <w:jc w:val="center"/>
        <w:rPr>
          <w:b/>
          <w:caps/>
          <w:smallCaps/>
        </w:rPr>
      </w:pPr>
      <w:r>
        <w:rPr>
          <w:b/>
          <w:caps/>
          <w:smallCaps/>
        </w:rPr>
        <w:t xml:space="preserve">QUESTIONNAIRE </w:t>
      </w:r>
      <w:r w:rsidR="00F84B2E" w:rsidRPr="00B12CAA">
        <w:rPr>
          <w:b/>
          <w:caps/>
          <w:smallCaps/>
        </w:rPr>
        <w:t xml:space="preserve">ON THE APPLICABILITY OF THE PURCHASE AND/OR IMPORT VALUE ADD TAX TO BE FINANCED BY THE </w:t>
      </w:r>
      <w:r w:rsidR="0084715E">
        <w:rPr>
          <w:b/>
          <w:caps/>
          <w:smallCaps/>
        </w:rPr>
        <w:t xml:space="preserve">GRANT </w:t>
      </w:r>
      <w:r w:rsidR="00111CAD">
        <w:rPr>
          <w:b/>
          <w:caps/>
          <w:smallCaps/>
        </w:rPr>
        <w:t>AGREEMENT</w:t>
      </w:r>
    </w:p>
    <w:p w14:paraId="7A999B40" w14:textId="035CBD4F" w:rsidR="00B12CAA" w:rsidRDefault="00B12CAA" w:rsidP="003D52EE">
      <w:pPr>
        <w:jc w:val="center"/>
      </w:pPr>
    </w:p>
    <w:p w14:paraId="70263E1C" w14:textId="77777777" w:rsidR="00C47124" w:rsidRDefault="00F84B2E">
      <w:pPr>
        <w:jc w:val="center"/>
      </w:pPr>
      <w:r>
        <w:t xml:space="preserve">Contribution Agreement No: </w:t>
      </w:r>
    </w:p>
    <w:p w14:paraId="0629BADA" w14:textId="77777777" w:rsidR="00C47124" w:rsidRDefault="00F84B2E">
      <w:pPr>
        <w:jc w:val="center"/>
      </w:pPr>
      <w:r>
        <w:t xml:space="preserve">Subsidy Agreement No. </w:t>
      </w:r>
    </w:p>
    <w:p w14:paraId="533754D6" w14:textId="0CBE8983" w:rsidR="00922D96" w:rsidRDefault="00922D96" w:rsidP="003D52EE">
      <w:pPr>
        <w:jc w:val="center"/>
      </w:pPr>
    </w:p>
    <w:p w14:paraId="09F1E848" w14:textId="77777777" w:rsidR="00C47124" w:rsidRDefault="00F84B2E">
      <w:pPr>
        <w:jc w:val="center"/>
      </w:pPr>
      <w:r>
        <w:t>__________________________________</w:t>
      </w:r>
    </w:p>
    <w:p w14:paraId="2068D6A5" w14:textId="77777777" w:rsidR="00C47124" w:rsidRDefault="003D52EE">
      <w:pPr>
        <w:jc w:val="center"/>
        <w:rPr>
          <w:sz w:val="18"/>
          <w:szCs w:val="18"/>
        </w:rPr>
      </w:pPr>
      <w:r w:rsidRPr="00A56DE9">
        <w:rPr>
          <w:sz w:val="18"/>
          <w:szCs w:val="18"/>
        </w:rPr>
        <w:t xml:space="preserve">Name of </w:t>
      </w:r>
      <w:r w:rsidR="00F84B2E" w:rsidRPr="00A56DE9">
        <w:rPr>
          <w:bCs/>
          <w:sz w:val="18"/>
          <w:szCs w:val="18"/>
        </w:rPr>
        <w:t>applicant</w:t>
      </w:r>
    </w:p>
    <w:p w14:paraId="70FF2C2A" w14:textId="77777777" w:rsidR="00C47124" w:rsidRDefault="004F3092">
      <w:pPr>
        <w:jc w:val="center"/>
        <w:rPr>
          <w:sz w:val="22"/>
          <w:szCs w:val="22"/>
        </w:rPr>
      </w:pPr>
      <w:r>
        <w:rPr>
          <w:sz w:val="22"/>
          <w:szCs w:val="22"/>
        </w:rPr>
        <w:t>____________________________</w:t>
      </w:r>
    </w:p>
    <w:p w14:paraId="084E3841" w14:textId="77777777" w:rsidR="00C47124" w:rsidRDefault="005E6E5B">
      <w:pPr>
        <w:jc w:val="center"/>
        <w:rPr>
          <w:sz w:val="18"/>
          <w:szCs w:val="18"/>
        </w:rPr>
      </w:pPr>
      <w:r w:rsidRPr="00A56DE9">
        <w:rPr>
          <w:sz w:val="18"/>
          <w:szCs w:val="18"/>
        </w:rPr>
        <w:t xml:space="preserve">                      date </w:t>
      </w:r>
      <w:r w:rsidR="003D52EE" w:rsidRPr="00A56DE9">
        <w:rPr>
          <w:sz w:val="18"/>
          <w:szCs w:val="18"/>
        </w:rPr>
        <w:t>place</w:t>
      </w:r>
    </w:p>
    <w:p w14:paraId="222F0C4C" w14:textId="77777777" w:rsidR="00B12CAA" w:rsidRDefault="00B12CAA" w:rsidP="003D52EE">
      <w:pPr>
        <w:jc w:val="center"/>
        <w:rPr>
          <w:sz w:val="22"/>
          <w:szCs w:val="22"/>
        </w:rPr>
      </w:pPr>
    </w:p>
    <w:p w14:paraId="3BD0C5CB" w14:textId="77777777" w:rsidR="00C47124" w:rsidRDefault="00F84B2E">
      <w:pPr>
        <w:pStyle w:val="Text1"/>
        <w:ind w:left="0"/>
        <w:rPr>
          <w:i/>
          <w:sz w:val="22"/>
          <w:szCs w:val="22"/>
          <w:lang w:val="lt-LT"/>
        </w:rPr>
      </w:pPr>
      <w:r w:rsidRPr="00EB5D49">
        <w:rPr>
          <w:i/>
          <w:sz w:val="22"/>
          <w:szCs w:val="22"/>
          <w:lang w:val="lt-LT"/>
        </w:rPr>
        <w:t xml:space="preserve">(This questionnaire is to be completed in case </w:t>
      </w:r>
      <w:r w:rsidR="00922D96">
        <w:rPr>
          <w:i/>
          <w:sz w:val="22"/>
          <w:szCs w:val="22"/>
          <w:lang w:val="lt-LT"/>
        </w:rPr>
        <w:t xml:space="preserve">the </w:t>
      </w:r>
      <w:r w:rsidR="0084715E">
        <w:rPr>
          <w:i/>
          <w:sz w:val="22"/>
          <w:szCs w:val="22"/>
          <w:lang w:val="lt-LT"/>
        </w:rPr>
        <w:t xml:space="preserve">Grant </w:t>
      </w:r>
      <w:r w:rsidR="00922D96">
        <w:rPr>
          <w:i/>
          <w:sz w:val="22"/>
          <w:szCs w:val="22"/>
          <w:lang w:val="lt-LT"/>
        </w:rPr>
        <w:t xml:space="preserve">Recipient </w:t>
      </w:r>
      <w:r w:rsidRPr="00EB5D49">
        <w:rPr>
          <w:i/>
          <w:sz w:val="22"/>
          <w:szCs w:val="22"/>
          <w:lang w:val="lt-LT"/>
        </w:rPr>
        <w:t xml:space="preserve">certifies that the project will incur expenditure on value added tax (VAT) on purchases and/or imports, which is </w:t>
      </w:r>
      <w:r w:rsidRPr="00EB5D49">
        <w:rPr>
          <w:i/>
          <w:sz w:val="22"/>
          <w:szCs w:val="22"/>
          <w:u w:val="single"/>
          <w:lang w:val="lt-LT"/>
        </w:rPr>
        <w:t xml:space="preserve">eligible for funding </w:t>
      </w:r>
      <w:r w:rsidR="00735D93">
        <w:rPr>
          <w:i/>
          <w:sz w:val="22"/>
          <w:szCs w:val="22"/>
          <w:lang w:val="lt-LT"/>
        </w:rPr>
        <w:t xml:space="preserve">from the </w:t>
      </w:r>
      <w:r w:rsidR="00E125FF">
        <w:rPr>
          <w:i/>
          <w:sz w:val="22"/>
          <w:szCs w:val="22"/>
          <w:lang w:val="lt-LT"/>
        </w:rPr>
        <w:t>Grant</w:t>
      </w:r>
      <w:r w:rsidRPr="00EB5D49">
        <w:rPr>
          <w:i/>
          <w:sz w:val="22"/>
          <w:szCs w:val="22"/>
          <w:lang w:val="lt-LT"/>
        </w:rPr>
        <w:t xml:space="preserve">. </w:t>
      </w:r>
      <w:r w:rsidR="00EE0E4E">
        <w:rPr>
          <w:i/>
          <w:sz w:val="22"/>
          <w:szCs w:val="22"/>
          <w:lang w:val="lt-LT"/>
        </w:rPr>
        <w:t>Only correct answers are to be ticked in the boxes</w:t>
      </w:r>
      <w:r w:rsidRPr="00EB5D49">
        <w:rPr>
          <w:i/>
          <w:sz w:val="22"/>
          <w:szCs w:val="22"/>
          <w:lang w:val="lt-LT"/>
        </w:rPr>
        <w:t>).</w:t>
      </w:r>
    </w:p>
    <w:tbl>
      <w:tblPr>
        <w:tblStyle w:val="TableGrid"/>
        <w:tblW w:w="1630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134"/>
        <w:gridCol w:w="1312"/>
        <w:gridCol w:w="390"/>
        <w:gridCol w:w="425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738"/>
        <w:gridCol w:w="1276"/>
        <w:gridCol w:w="850"/>
        <w:gridCol w:w="3799"/>
      </w:tblGrid>
      <w:tr w:rsidR="00B030C9" w:rsidRPr="00A14D22" w14:paraId="38DF49E1" w14:textId="77777777" w:rsidTr="00A4733D">
        <w:trPr>
          <w:trHeight w:val="1275"/>
        </w:trPr>
        <w:tc>
          <w:tcPr>
            <w:tcW w:w="1134" w:type="dxa"/>
            <w:vMerge w:val="restart"/>
            <w:vAlign w:val="center"/>
          </w:tcPr>
          <w:p w14:paraId="5340CEB7" w14:textId="77777777" w:rsidR="00C47124" w:rsidRDefault="00F84B2E">
            <w:pPr>
              <w:pStyle w:val="Text1"/>
              <w:ind w:left="0"/>
              <w:jc w:val="center"/>
              <w:rPr>
                <w:i/>
                <w:sz w:val="18"/>
                <w:szCs w:val="18"/>
                <w:lang w:val="lt-LT"/>
              </w:rPr>
            </w:pPr>
            <w:r w:rsidRPr="002A34C8">
              <w:rPr>
                <w:sz w:val="18"/>
                <w:szCs w:val="18"/>
                <w:lang w:val="lt-LT"/>
              </w:rPr>
              <w:t>Name of applicant/partner</w:t>
            </w:r>
          </w:p>
        </w:tc>
        <w:tc>
          <w:tcPr>
            <w:tcW w:w="1312" w:type="dxa"/>
            <w:vMerge w:val="restart"/>
            <w:vAlign w:val="center"/>
          </w:tcPr>
          <w:p w14:paraId="784737BD" w14:textId="77777777" w:rsidR="00C47124" w:rsidRDefault="00F84B2E">
            <w:pPr>
              <w:pStyle w:val="Text1"/>
              <w:ind w:left="0"/>
              <w:jc w:val="center"/>
              <w:rPr>
                <w:i/>
                <w:sz w:val="18"/>
                <w:szCs w:val="18"/>
                <w:lang w:val="lt-LT"/>
              </w:rPr>
            </w:pPr>
            <w:r w:rsidRPr="002A34C8">
              <w:rPr>
                <w:sz w:val="18"/>
                <w:szCs w:val="18"/>
                <w:lang w:val="lt-LT"/>
              </w:rPr>
              <w:t>Are the goods or services to be purchased in the project intended for the non-economic activities of the applicant or partner</w:t>
            </w:r>
            <w:r w:rsidR="00D766E7" w:rsidRPr="002A34C8">
              <w:rPr>
                <w:sz w:val="18"/>
                <w:szCs w:val="18"/>
                <w:lang w:val="lt-LT"/>
              </w:rPr>
              <w:t xml:space="preserve">? </w:t>
            </w:r>
            <w:r w:rsidRPr="002A34C8">
              <w:rPr>
                <w:sz w:val="18"/>
                <w:szCs w:val="18"/>
                <w:lang w:val="lt-LT"/>
              </w:rPr>
              <w:t>(If 'Yes'</w:t>
            </w:r>
            <w:r w:rsidR="0084262D" w:rsidRPr="002A34C8">
              <w:rPr>
                <w:sz w:val="18"/>
                <w:szCs w:val="18"/>
                <w:lang w:val="lt-LT"/>
              </w:rPr>
              <w:t xml:space="preserve">, </w:t>
            </w:r>
            <w:r w:rsidRPr="002A34C8">
              <w:rPr>
                <w:sz w:val="18"/>
                <w:szCs w:val="18"/>
                <w:lang w:val="lt-LT"/>
              </w:rPr>
              <w:t xml:space="preserve">please tick) </w:t>
            </w:r>
          </w:p>
        </w:tc>
        <w:tc>
          <w:tcPr>
            <w:tcW w:w="7193" w:type="dxa"/>
            <w:gridSpan w:val="17"/>
            <w:vAlign w:val="center"/>
          </w:tcPr>
          <w:p w14:paraId="5F325820" w14:textId="77777777" w:rsidR="00C47124" w:rsidRDefault="00F84B2E">
            <w:pPr>
              <w:pStyle w:val="Text1"/>
              <w:ind w:left="0"/>
              <w:jc w:val="center"/>
              <w:rPr>
                <w:i/>
                <w:sz w:val="18"/>
                <w:szCs w:val="18"/>
                <w:lang w:val="lt-LT"/>
              </w:rPr>
            </w:pPr>
            <w:r w:rsidRPr="002A34C8">
              <w:rPr>
                <w:sz w:val="18"/>
                <w:szCs w:val="18"/>
                <w:lang w:val="lt-LT"/>
              </w:rPr>
              <w:t>The goods or services to be purchased in the project are intended for the applicant's or partner's VAT-exempt activities (in accordance with Articles 20 to 29 and 31 to 33 of the Law of the Republic of Lithuania on Value Added Tax</w:t>
            </w:r>
            <w:r w:rsidRPr="002A34C8">
              <w:rPr>
                <w:sz w:val="18"/>
                <w:szCs w:val="18"/>
                <w:vertAlign w:val="superscript"/>
                <w:lang w:val="lt-LT"/>
              </w:rPr>
              <w:t>1</w:t>
            </w:r>
            <w:r w:rsidRPr="002A34C8">
              <w:rPr>
                <w:sz w:val="18"/>
                <w:szCs w:val="18"/>
                <w:lang w:val="lt-LT"/>
              </w:rPr>
              <w:t xml:space="preserve"> (hereafter referred to as the "VAT Law") (see table below for details of the articles of the VAT Law)</w:t>
            </w:r>
          </w:p>
        </w:tc>
        <w:tc>
          <w:tcPr>
            <w:tcW w:w="738" w:type="dxa"/>
            <w:vMerge w:val="restart"/>
            <w:vAlign w:val="center"/>
          </w:tcPr>
          <w:p w14:paraId="296BB73E" w14:textId="77777777" w:rsidR="00C47124" w:rsidRDefault="00F84B2E">
            <w:pPr>
              <w:pStyle w:val="Text1"/>
              <w:ind w:left="0"/>
              <w:jc w:val="center"/>
              <w:rPr>
                <w:i/>
                <w:sz w:val="18"/>
                <w:szCs w:val="18"/>
                <w:lang w:val="lt-LT"/>
              </w:rPr>
            </w:pPr>
            <w:r w:rsidRPr="002A34C8">
              <w:rPr>
                <w:sz w:val="18"/>
                <w:szCs w:val="18"/>
                <w:lang w:val="lt-LT"/>
              </w:rPr>
              <w:t>The activity carried out by the applicant or the partner is a mixed activity within the meaning of Article 59 of the VAT Act (If 'Yes'</w:t>
            </w:r>
            <w:r w:rsidR="0084262D" w:rsidRPr="002A34C8">
              <w:rPr>
                <w:sz w:val="18"/>
                <w:szCs w:val="18"/>
                <w:lang w:val="lt-LT"/>
              </w:rPr>
              <w:t xml:space="preserve">, </w:t>
            </w:r>
            <w:r w:rsidRPr="002A34C8">
              <w:rPr>
                <w:sz w:val="18"/>
                <w:szCs w:val="18"/>
                <w:lang w:val="lt-LT"/>
              </w:rPr>
              <w:lastRenderedPageBreak/>
              <w:t>please tick)</w:t>
            </w:r>
          </w:p>
        </w:tc>
        <w:tc>
          <w:tcPr>
            <w:tcW w:w="1276" w:type="dxa"/>
            <w:vMerge w:val="restart"/>
            <w:vAlign w:val="center"/>
          </w:tcPr>
          <w:p w14:paraId="2461836B" w14:textId="77777777" w:rsidR="00C47124" w:rsidRDefault="00F84B2E">
            <w:pPr>
              <w:pStyle w:val="Text1"/>
              <w:ind w:left="0"/>
              <w:jc w:val="center"/>
              <w:rPr>
                <w:sz w:val="18"/>
                <w:szCs w:val="18"/>
                <w:lang w:val="lt-LT"/>
              </w:rPr>
            </w:pPr>
            <w:r w:rsidRPr="002A34C8">
              <w:rPr>
                <w:sz w:val="18"/>
                <w:szCs w:val="18"/>
                <w:lang w:val="lt-LT"/>
              </w:rPr>
              <w:lastRenderedPageBreak/>
              <w:t>Has the applicant or partner recovered project VAT paid abroad during or after the project via the Electronic Claims Receipt System (EPRIS)</w:t>
            </w:r>
            <w:r w:rsidR="00D85812" w:rsidRPr="002A34C8">
              <w:rPr>
                <w:sz w:val="18"/>
                <w:szCs w:val="18"/>
                <w:lang w:val="lt-LT"/>
              </w:rPr>
              <w:t>*</w:t>
            </w:r>
            <w:r w:rsidR="00D766E7" w:rsidRPr="002A34C8">
              <w:rPr>
                <w:sz w:val="18"/>
                <w:szCs w:val="18"/>
                <w:lang w:val="lt-LT"/>
              </w:rPr>
              <w:t xml:space="preserve">? </w:t>
            </w:r>
            <w:r w:rsidRPr="002A34C8">
              <w:rPr>
                <w:sz w:val="18"/>
                <w:szCs w:val="18"/>
                <w:lang w:val="lt-LT"/>
              </w:rPr>
              <w:t>(If 'Yes'</w:t>
            </w:r>
            <w:r w:rsidR="0084262D" w:rsidRPr="002A34C8">
              <w:rPr>
                <w:sz w:val="18"/>
                <w:szCs w:val="18"/>
                <w:lang w:val="lt-LT"/>
              </w:rPr>
              <w:t xml:space="preserve">, </w:t>
            </w:r>
            <w:r w:rsidRPr="002A34C8">
              <w:rPr>
                <w:sz w:val="18"/>
                <w:szCs w:val="18"/>
                <w:lang w:val="lt-LT"/>
              </w:rPr>
              <w:t>please tick)</w:t>
            </w:r>
          </w:p>
        </w:tc>
        <w:tc>
          <w:tcPr>
            <w:tcW w:w="850" w:type="dxa"/>
            <w:vMerge w:val="restart"/>
            <w:vAlign w:val="center"/>
          </w:tcPr>
          <w:p w14:paraId="4BFB54B2" w14:textId="77777777" w:rsidR="00C47124" w:rsidRDefault="00F84B2E">
            <w:pPr>
              <w:pStyle w:val="Text1"/>
              <w:ind w:left="0"/>
              <w:jc w:val="center"/>
              <w:rPr>
                <w:sz w:val="18"/>
                <w:szCs w:val="18"/>
                <w:lang w:val="lt-LT"/>
              </w:rPr>
            </w:pPr>
            <w:r w:rsidRPr="002A34C8">
              <w:rPr>
                <w:sz w:val="18"/>
                <w:szCs w:val="18"/>
                <w:lang w:val="lt-LT"/>
              </w:rPr>
              <w:t xml:space="preserve">Has VAT been paid by a foreign taxable person </w:t>
            </w:r>
            <w:r w:rsidR="0084262D" w:rsidRPr="002A34C8">
              <w:rPr>
                <w:sz w:val="18"/>
                <w:szCs w:val="18"/>
                <w:lang w:val="lt-LT"/>
              </w:rPr>
              <w:t xml:space="preserve">as </w:t>
            </w:r>
            <w:r w:rsidRPr="002A34C8">
              <w:rPr>
                <w:sz w:val="18"/>
                <w:szCs w:val="18"/>
                <w:lang w:val="lt-LT"/>
              </w:rPr>
              <w:t>defined in the Value Added Tax Act?  (If 'Yes'</w:t>
            </w:r>
            <w:r w:rsidR="0084262D" w:rsidRPr="002A34C8">
              <w:rPr>
                <w:sz w:val="18"/>
                <w:szCs w:val="18"/>
                <w:lang w:val="lt-LT"/>
              </w:rPr>
              <w:t xml:space="preserve">, </w:t>
            </w:r>
            <w:r w:rsidRPr="002A34C8">
              <w:rPr>
                <w:sz w:val="18"/>
                <w:szCs w:val="18"/>
                <w:lang w:val="lt-LT"/>
              </w:rPr>
              <w:t>please tick)</w:t>
            </w:r>
          </w:p>
        </w:tc>
        <w:tc>
          <w:tcPr>
            <w:tcW w:w="3799" w:type="dxa"/>
            <w:vMerge w:val="restart"/>
            <w:vAlign w:val="center"/>
          </w:tcPr>
          <w:p w14:paraId="03ED0CAE" w14:textId="77777777" w:rsidR="00C47124" w:rsidRDefault="00F84B2E">
            <w:pPr>
              <w:pStyle w:val="Text1"/>
              <w:ind w:left="0"/>
              <w:jc w:val="center"/>
              <w:rPr>
                <w:sz w:val="18"/>
                <w:szCs w:val="18"/>
                <w:lang w:val="lt-LT"/>
              </w:rPr>
            </w:pPr>
            <w:r w:rsidRPr="002A34C8">
              <w:rPr>
                <w:sz w:val="18"/>
                <w:szCs w:val="18"/>
                <w:lang w:val="lt-LT"/>
              </w:rPr>
              <w:t>Notes</w:t>
            </w:r>
          </w:p>
        </w:tc>
      </w:tr>
      <w:tr w:rsidR="00B030C9" w:rsidRPr="00A14D22" w14:paraId="73750A89" w14:textId="77777777" w:rsidTr="00A4733D">
        <w:trPr>
          <w:trHeight w:val="1438"/>
        </w:trPr>
        <w:tc>
          <w:tcPr>
            <w:tcW w:w="1134" w:type="dxa"/>
            <w:vMerge/>
          </w:tcPr>
          <w:p w14:paraId="692206FD" w14:textId="77777777" w:rsidR="00B030C9" w:rsidRPr="00A14D22" w:rsidRDefault="00B030C9" w:rsidP="00B12CAA">
            <w:pPr>
              <w:pStyle w:val="Text1"/>
              <w:ind w:left="0"/>
              <w:rPr>
                <w:i/>
                <w:sz w:val="18"/>
                <w:szCs w:val="18"/>
                <w:lang w:val="lt-LT"/>
              </w:rPr>
            </w:pPr>
          </w:p>
        </w:tc>
        <w:tc>
          <w:tcPr>
            <w:tcW w:w="1312" w:type="dxa"/>
            <w:vMerge/>
          </w:tcPr>
          <w:p w14:paraId="59731856" w14:textId="77777777" w:rsidR="00B030C9" w:rsidRPr="00A14D22" w:rsidRDefault="00B030C9" w:rsidP="00B12CAA">
            <w:pPr>
              <w:pStyle w:val="Text1"/>
              <w:ind w:left="0"/>
              <w:rPr>
                <w:i/>
                <w:sz w:val="18"/>
                <w:szCs w:val="18"/>
                <w:lang w:val="lt-LT"/>
              </w:rPr>
            </w:pPr>
          </w:p>
        </w:tc>
        <w:tc>
          <w:tcPr>
            <w:tcW w:w="390" w:type="dxa"/>
          </w:tcPr>
          <w:p w14:paraId="380C24C9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1</w:t>
            </w:r>
          </w:p>
        </w:tc>
        <w:tc>
          <w:tcPr>
            <w:tcW w:w="425" w:type="dxa"/>
          </w:tcPr>
          <w:p w14:paraId="44EC07FD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2</w:t>
            </w:r>
          </w:p>
        </w:tc>
        <w:tc>
          <w:tcPr>
            <w:tcW w:w="425" w:type="dxa"/>
          </w:tcPr>
          <w:p w14:paraId="2DFB4E00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3</w:t>
            </w:r>
          </w:p>
        </w:tc>
        <w:tc>
          <w:tcPr>
            <w:tcW w:w="425" w:type="dxa"/>
          </w:tcPr>
          <w:p w14:paraId="1CEC2EB8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4</w:t>
            </w:r>
          </w:p>
        </w:tc>
        <w:tc>
          <w:tcPr>
            <w:tcW w:w="425" w:type="dxa"/>
          </w:tcPr>
          <w:p w14:paraId="2BC8FEB8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5</w:t>
            </w:r>
          </w:p>
        </w:tc>
        <w:tc>
          <w:tcPr>
            <w:tcW w:w="426" w:type="dxa"/>
          </w:tcPr>
          <w:p w14:paraId="58E0A352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6</w:t>
            </w:r>
          </w:p>
        </w:tc>
        <w:tc>
          <w:tcPr>
            <w:tcW w:w="425" w:type="dxa"/>
          </w:tcPr>
          <w:p w14:paraId="3CE66FC2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7</w:t>
            </w:r>
          </w:p>
        </w:tc>
        <w:tc>
          <w:tcPr>
            <w:tcW w:w="425" w:type="dxa"/>
          </w:tcPr>
          <w:p w14:paraId="6F5A3FB0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8</w:t>
            </w:r>
          </w:p>
        </w:tc>
        <w:tc>
          <w:tcPr>
            <w:tcW w:w="425" w:type="dxa"/>
          </w:tcPr>
          <w:p w14:paraId="744A3773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9</w:t>
            </w:r>
          </w:p>
        </w:tc>
        <w:tc>
          <w:tcPr>
            <w:tcW w:w="426" w:type="dxa"/>
          </w:tcPr>
          <w:p w14:paraId="5E3E2200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10</w:t>
            </w:r>
          </w:p>
        </w:tc>
        <w:tc>
          <w:tcPr>
            <w:tcW w:w="425" w:type="dxa"/>
          </w:tcPr>
          <w:p w14:paraId="10AB3125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11</w:t>
            </w:r>
          </w:p>
        </w:tc>
        <w:tc>
          <w:tcPr>
            <w:tcW w:w="425" w:type="dxa"/>
          </w:tcPr>
          <w:p w14:paraId="12891570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12</w:t>
            </w:r>
          </w:p>
        </w:tc>
        <w:tc>
          <w:tcPr>
            <w:tcW w:w="425" w:type="dxa"/>
          </w:tcPr>
          <w:p w14:paraId="3008179F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13</w:t>
            </w:r>
          </w:p>
        </w:tc>
        <w:tc>
          <w:tcPr>
            <w:tcW w:w="426" w:type="dxa"/>
          </w:tcPr>
          <w:p w14:paraId="417EEF80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14</w:t>
            </w:r>
          </w:p>
        </w:tc>
        <w:tc>
          <w:tcPr>
            <w:tcW w:w="425" w:type="dxa"/>
          </w:tcPr>
          <w:p w14:paraId="3DB6D8F1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15</w:t>
            </w:r>
          </w:p>
        </w:tc>
        <w:tc>
          <w:tcPr>
            <w:tcW w:w="425" w:type="dxa"/>
          </w:tcPr>
          <w:p w14:paraId="2AAD6E6B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16</w:t>
            </w:r>
          </w:p>
        </w:tc>
        <w:tc>
          <w:tcPr>
            <w:tcW w:w="425" w:type="dxa"/>
          </w:tcPr>
          <w:p w14:paraId="5A71C2AE" w14:textId="77777777" w:rsidR="00C47124" w:rsidRDefault="00F84B2E">
            <w:pPr>
              <w:pStyle w:val="Text1"/>
              <w:ind w:left="0"/>
              <w:rPr>
                <w:sz w:val="18"/>
                <w:szCs w:val="18"/>
                <w:lang w:val="lt-LT"/>
              </w:rPr>
            </w:pPr>
            <w:r w:rsidRPr="00AD25E7">
              <w:rPr>
                <w:sz w:val="18"/>
                <w:szCs w:val="18"/>
                <w:lang w:val="lt-LT"/>
              </w:rPr>
              <w:t>17</w:t>
            </w:r>
          </w:p>
        </w:tc>
        <w:tc>
          <w:tcPr>
            <w:tcW w:w="738" w:type="dxa"/>
            <w:vMerge/>
          </w:tcPr>
          <w:p w14:paraId="134F23D4" w14:textId="77777777" w:rsidR="00B030C9" w:rsidRPr="00A14D22" w:rsidRDefault="00B030C9" w:rsidP="00B12CAA">
            <w:pPr>
              <w:pStyle w:val="Text1"/>
              <w:ind w:left="0"/>
              <w:rPr>
                <w:i/>
                <w:sz w:val="18"/>
                <w:szCs w:val="18"/>
                <w:lang w:val="lt-LT"/>
              </w:rPr>
            </w:pPr>
          </w:p>
        </w:tc>
        <w:tc>
          <w:tcPr>
            <w:tcW w:w="1276" w:type="dxa"/>
            <w:vMerge/>
          </w:tcPr>
          <w:p w14:paraId="5E1E41C6" w14:textId="77777777" w:rsidR="00B030C9" w:rsidRPr="00A14D22" w:rsidRDefault="00B030C9" w:rsidP="00B12CAA">
            <w:pPr>
              <w:pStyle w:val="Text1"/>
              <w:ind w:left="0"/>
              <w:rPr>
                <w:i/>
                <w:sz w:val="18"/>
                <w:szCs w:val="18"/>
                <w:lang w:val="lt-LT"/>
              </w:rPr>
            </w:pPr>
          </w:p>
        </w:tc>
        <w:tc>
          <w:tcPr>
            <w:tcW w:w="850" w:type="dxa"/>
            <w:vMerge/>
          </w:tcPr>
          <w:p w14:paraId="49CE26E4" w14:textId="77777777" w:rsidR="00B030C9" w:rsidRPr="00A14D22" w:rsidRDefault="00B030C9" w:rsidP="00B12CAA">
            <w:pPr>
              <w:pStyle w:val="Text1"/>
              <w:ind w:left="0"/>
              <w:rPr>
                <w:i/>
                <w:sz w:val="18"/>
                <w:szCs w:val="18"/>
                <w:lang w:val="lt-LT"/>
              </w:rPr>
            </w:pPr>
          </w:p>
        </w:tc>
        <w:tc>
          <w:tcPr>
            <w:tcW w:w="3799" w:type="dxa"/>
            <w:vMerge/>
          </w:tcPr>
          <w:p w14:paraId="04B6CA21" w14:textId="77777777" w:rsidR="00B030C9" w:rsidRPr="00A14D22" w:rsidRDefault="00B030C9" w:rsidP="00B12CAA">
            <w:pPr>
              <w:pStyle w:val="Text1"/>
              <w:ind w:left="0"/>
              <w:rPr>
                <w:i/>
                <w:sz w:val="18"/>
                <w:szCs w:val="18"/>
                <w:lang w:val="lt-LT"/>
              </w:rPr>
            </w:pPr>
          </w:p>
        </w:tc>
      </w:tr>
      <w:tr w:rsidR="00B030C9" w:rsidRPr="006845D7" w14:paraId="2EBB5338" w14:textId="77777777" w:rsidTr="00A4733D">
        <w:trPr>
          <w:trHeight w:val="1128"/>
        </w:trPr>
        <w:tc>
          <w:tcPr>
            <w:tcW w:w="1134" w:type="dxa"/>
          </w:tcPr>
          <w:p w14:paraId="714A39E6" w14:textId="26773BC9" w:rsidR="003D09B5" w:rsidRPr="0041521E" w:rsidRDefault="003D09B5" w:rsidP="00F6141F">
            <w:pPr>
              <w:pStyle w:val="Text1"/>
              <w:ind w:left="0"/>
              <w:rPr>
                <w:iCs/>
                <w:sz w:val="20"/>
                <w:lang w:val="lt-LT"/>
              </w:rPr>
            </w:pPr>
          </w:p>
        </w:tc>
        <w:tc>
          <w:tcPr>
            <w:tcW w:w="1312" w:type="dxa"/>
          </w:tcPr>
          <w:p w14:paraId="479C112F" w14:textId="473D5906" w:rsidR="00B030C9" w:rsidRPr="006845D7" w:rsidRDefault="00B030C9" w:rsidP="00DC7E3A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</w:p>
        </w:tc>
        <w:tc>
          <w:tcPr>
            <w:tcW w:w="390" w:type="dxa"/>
          </w:tcPr>
          <w:p w14:paraId="594675CF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5" w:type="dxa"/>
          </w:tcPr>
          <w:p w14:paraId="7F2275EA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5" w:type="dxa"/>
          </w:tcPr>
          <w:p w14:paraId="68128B8A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5" w:type="dxa"/>
          </w:tcPr>
          <w:p w14:paraId="2A801EF3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5" w:type="dxa"/>
          </w:tcPr>
          <w:p w14:paraId="103026BF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6" w:type="dxa"/>
          </w:tcPr>
          <w:p w14:paraId="224B3864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5" w:type="dxa"/>
          </w:tcPr>
          <w:p w14:paraId="3ABF2759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5" w:type="dxa"/>
          </w:tcPr>
          <w:p w14:paraId="52556510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5" w:type="dxa"/>
          </w:tcPr>
          <w:p w14:paraId="3112E796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6" w:type="dxa"/>
          </w:tcPr>
          <w:p w14:paraId="3D4B37FD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5" w:type="dxa"/>
          </w:tcPr>
          <w:p w14:paraId="09AFBE3A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5" w:type="dxa"/>
          </w:tcPr>
          <w:p w14:paraId="36217E54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5" w:type="dxa"/>
          </w:tcPr>
          <w:p w14:paraId="3DF82C64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6" w:type="dxa"/>
          </w:tcPr>
          <w:p w14:paraId="74CBC3EE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5" w:type="dxa"/>
          </w:tcPr>
          <w:p w14:paraId="482865DD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5" w:type="dxa"/>
          </w:tcPr>
          <w:p w14:paraId="50D8B869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425" w:type="dxa"/>
          </w:tcPr>
          <w:p w14:paraId="252767EB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738" w:type="dxa"/>
          </w:tcPr>
          <w:p w14:paraId="73CA58B1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1276" w:type="dxa"/>
          </w:tcPr>
          <w:p w14:paraId="34B97297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850" w:type="dxa"/>
          </w:tcPr>
          <w:p w14:paraId="496DE119" w14:textId="77777777" w:rsidR="00C47124" w:rsidRDefault="00F84B2E">
            <w:pPr>
              <w:pStyle w:val="Text1"/>
              <w:ind w:left="0"/>
              <w:jc w:val="center"/>
              <w:rPr>
                <w:i/>
                <w:sz w:val="16"/>
                <w:szCs w:val="16"/>
                <w:lang w:val="lt-LT"/>
              </w:rPr>
            </w:pPr>
            <w:r w:rsidRPr="006845D7">
              <w:rPr>
                <w:sz w:val="36"/>
                <w:szCs w:val="36"/>
                <w:lang w:val="lt-LT"/>
              </w:rPr>
              <w:t>□</w:t>
            </w:r>
          </w:p>
        </w:tc>
        <w:tc>
          <w:tcPr>
            <w:tcW w:w="3799" w:type="dxa"/>
          </w:tcPr>
          <w:p w14:paraId="4080F81D" w14:textId="3A7D6DB3" w:rsidR="00CD0D57" w:rsidRPr="00A4733D" w:rsidRDefault="00CD0D57" w:rsidP="004F3092">
            <w:pPr>
              <w:pStyle w:val="Text1"/>
              <w:ind w:left="0"/>
              <w:rPr>
                <w:sz w:val="20"/>
                <w:highlight w:val="yellow"/>
              </w:rPr>
            </w:pPr>
          </w:p>
        </w:tc>
      </w:tr>
      <w:tr w:rsidR="00B030C9" w:rsidRPr="006845D7" w14:paraId="449ED50D" w14:textId="77777777" w:rsidTr="00A4733D">
        <w:tc>
          <w:tcPr>
            <w:tcW w:w="1134" w:type="dxa"/>
          </w:tcPr>
          <w:p w14:paraId="1761588C" w14:textId="77777777" w:rsidR="00C47124" w:rsidRDefault="00F84B2E">
            <w:pPr>
              <w:widowControl w:val="0"/>
              <w:shd w:val="clear" w:color="auto" w:fill="FFFFFF"/>
              <w:jc w:val="center"/>
              <w:rPr>
                <w:rFonts w:cs="Arial"/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1312" w:type="dxa"/>
          </w:tcPr>
          <w:p w14:paraId="0C8EABE2" w14:textId="77777777" w:rsidR="00C47124" w:rsidRDefault="00F84B2E">
            <w:pPr>
              <w:jc w:val="center"/>
              <w:rPr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390" w:type="dxa"/>
          </w:tcPr>
          <w:p w14:paraId="5864B958" w14:textId="77777777" w:rsidR="00C47124" w:rsidRDefault="00F84B2E">
            <w:pPr>
              <w:jc w:val="center"/>
              <w:rPr>
                <w:rFonts w:cs="Arial"/>
                <w:sz w:val="12"/>
                <w:szCs w:val="12"/>
              </w:rPr>
            </w:pPr>
            <w:r w:rsidRPr="006845D7">
              <w:rPr>
                <w:rFonts w:cs="Arial"/>
                <w:sz w:val="12"/>
                <w:szCs w:val="12"/>
              </w:rPr>
              <w:t>(</w:t>
            </w:r>
            <w:r w:rsidR="00D766E7" w:rsidRPr="006845D7">
              <w:rPr>
                <w:rFonts w:cs="Arial"/>
                <w:sz w:val="12"/>
                <w:szCs w:val="12"/>
              </w:rPr>
              <w:t>...</w:t>
            </w:r>
            <w:r w:rsidRPr="006845D7">
              <w:rPr>
                <w:rFonts w:cs="Arial"/>
                <w:sz w:val="12"/>
                <w:szCs w:val="12"/>
              </w:rPr>
              <w:t>)</w:t>
            </w:r>
          </w:p>
        </w:tc>
        <w:tc>
          <w:tcPr>
            <w:tcW w:w="425" w:type="dxa"/>
          </w:tcPr>
          <w:p w14:paraId="2B27404F" w14:textId="77777777" w:rsidR="00C47124" w:rsidRDefault="00F84B2E">
            <w:pPr>
              <w:jc w:val="center"/>
              <w:rPr>
                <w:rFonts w:cs="Arial"/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5" w:type="dxa"/>
          </w:tcPr>
          <w:p w14:paraId="1BDADA49" w14:textId="77777777" w:rsidR="00C47124" w:rsidRDefault="00F84B2E">
            <w:pPr>
              <w:jc w:val="center"/>
              <w:rPr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5" w:type="dxa"/>
          </w:tcPr>
          <w:p w14:paraId="35F4F637" w14:textId="77777777" w:rsidR="00C47124" w:rsidRDefault="00F84B2E">
            <w:pPr>
              <w:jc w:val="center"/>
              <w:rPr>
                <w:rFonts w:cs="Arial"/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5" w:type="dxa"/>
          </w:tcPr>
          <w:p w14:paraId="119671B4" w14:textId="77777777" w:rsidR="00C47124" w:rsidRDefault="00F84B2E">
            <w:pPr>
              <w:jc w:val="center"/>
              <w:rPr>
                <w:rFonts w:cs="Arial"/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6" w:type="dxa"/>
          </w:tcPr>
          <w:p w14:paraId="5394B213" w14:textId="77777777" w:rsidR="00C47124" w:rsidRDefault="00F84B2E">
            <w:pPr>
              <w:jc w:val="center"/>
              <w:rPr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5" w:type="dxa"/>
          </w:tcPr>
          <w:p w14:paraId="0A8058C6" w14:textId="77777777" w:rsidR="00C47124" w:rsidRDefault="00F84B2E">
            <w:pPr>
              <w:widowControl w:val="0"/>
              <w:shd w:val="clear" w:color="auto" w:fill="FFFFFF"/>
              <w:jc w:val="center"/>
              <w:rPr>
                <w:rFonts w:cs="Arial"/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5" w:type="dxa"/>
          </w:tcPr>
          <w:p w14:paraId="78DA5D8C" w14:textId="77777777" w:rsidR="00C47124" w:rsidRDefault="00F84B2E">
            <w:pPr>
              <w:jc w:val="center"/>
              <w:rPr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5" w:type="dxa"/>
          </w:tcPr>
          <w:p w14:paraId="6C43B7D9" w14:textId="77777777" w:rsidR="00C47124" w:rsidRDefault="00F84B2E">
            <w:pPr>
              <w:jc w:val="center"/>
              <w:rPr>
                <w:rFonts w:cs="Arial"/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6" w:type="dxa"/>
          </w:tcPr>
          <w:p w14:paraId="7CF0E090" w14:textId="77777777" w:rsidR="00C47124" w:rsidRDefault="00F84B2E">
            <w:pPr>
              <w:jc w:val="center"/>
              <w:rPr>
                <w:rFonts w:cs="Arial"/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5" w:type="dxa"/>
          </w:tcPr>
          <w:p w14:paraId="3FE3E155" w14:textId="77777777" w:rsidR="00C47124" w:rsidRDefault="00F84B2E">
            <w:pPr>
              <w:jc w:val="center"/>
              <w:rPr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5" w:type="dxa"/>
          </w:tcPr>
          <w:p w14:paraId="24485ECF" w14:textId="77777777" w:rsidR="00C47124" w:rsidRDefault="00F84B2E">
            <w:pPr>
              <w:jc w:val="center"/>
              <w:rPr>
                <w:rFonts w:cs="Arial"/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5" w:type="dxa"/>
          </w:tcPr>
          <w:p w14:paraId="0769F861" w14:textId="77777777" w:rsidR="00C47124" w:rsidRDefault="00F84B2E">
            <w:pPr>
              <w:jc w:val="center"/>
              <w:rPr>
                <w:rFonts w:cs="Arial"/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6" w:type="dxa"/>
          </w:tcPr>
          <w:p w14:paraId="076A582A" w14:textId="77777777" w:rsidR="00C47124" w:rsidRDefault="00F84B2E">
            <w:pPr>
              <w:jc w:val="center"/>
              <w:rPr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5" w:type="dxa"/>
          </w:tcPr>
          <w:p w14:paraId="15C4FC35" w14:textId="77777777" w:rsidR="00C47124" w:rsidRDefault="00F84B2E">
            <w:pPr>
              <w:jc w:val="center"/>
              <w:rPr>
                <w:rFonts w:cs="Arial"/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5" w:type="dxa"/>
          </w:tcPr>
          <w:p w14:paraId="410C3287" w14:textId="77777777" w:rsidR="00C47124" w:rsidRDefault="00F84B2E">
            <w:pPr>
              <w:jc w:val="center"/>
              <w:rPr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425" w:type="dxa"/>
          </w:tcPr>
          <w:p w14:paraId="0BFB4481" w14:textId="77777777" w:rsidR="00C47124" w:rsidRDefault="00F84B2E">
            <w:pPr>
              <w:jc w:val="center"/>
              <w:rPr>
                <w:rFonts w:cs="Arial"/>
                <w:sz w:val="14"/>
                <w:szCs w:val="14"/>
              </w:rPr>
            </w:pPr>
            <w:r w:rsidRPr="006845D7">
              <w:rPr>
                <w:rFonts w:cs="Arial"/>
                <w:sz w:val="14"/>
                <w:szCs w:val="14"/>
              </w:rPr>
              <w:t>(...)</w:t>
            </w:r>
          </w:p>
        </w:tc>
        <w:tc>
          <w:tcPr>
            <w:tcW w:w="738" w:type="dxa"/>
          </w:tcPr>
          <w:p w14:paraId="417FCC13" w14:textId="77777777" w:rsidR="00C47124" w:rsidRDefault="00F84B2E">
            <w:pPr>
              <w:jc w:val="center"/>
              <w:rPr>
                <w:rFonts w:cs="Arial"/>
                <w:sz w:val="16"/>
                <w:szCs w:val="16"/>
              </w:rPr>
            </w:pPr>
            <w:r w:rsidRPr="006845D7">
              <w:rPr>
                <w:rFonts w:cs="Arial"/>
                <w:sz w:val="16"/>
                <w:szCs w:val="16"/>
              </w:rPr>
              <w:t>(...)</w:t>
            </w:r>
          </w:p>
        </w:tc>
        <w:tc>
          <w:tcPr>
            <w:tcW w:w="1276" w:type="dxa"/>
          </w:tcPr>
          <w:p w14:paraId="5EC4CC1E" w14:textId="77777777" w:rsidR="00C47124" w:rsidRDefault="00F84B2E">
            <w:pPr>
              <w:jc w:val="center"/>
              <w:rPr>
                <w:rFonts w:cs="Arial"/>
                <w:sz w:val="16"/>
                <w:szCs w:val="16"/>
              </w:rPr>
            </w:pPr>
            <w:r w:rsidRPr="006845D7">
              <w:rPr>
                <w:rFonts w:cs="Arial"/>
                <w:sz w:val="16"/>
                <w:szCs w:val="16"/>
              </w:rPr>
              <w:t>(...)</w:t>
            </w:r>
          </w:p>
        </w:tc>
        <w:tc>
          <w:tcPr>
            <w:tcW w:w="850" w:type="dxa"/>
          </w:tcPr>
          <w:p w14:paraId="3ED78539" w14:textId="77777777" w:rsidR="00C47124" w:rsidRDefault="00F84B2E">
            <w:pPr>
              <w:jc w:val="center"/>
              <w:rPr>
                <w:rFonts w:cs="Arial"/>
                <w:sz w:val="16"/>
                <w:szCs w:val="16"/>
              </w:rPr>
            </w:pPr>
            <w:r w:rsidRPr="006845D7">
              <w:rPr>
                <w:rFonts w:cs="Arial"/>
                <w:sz w:val="16"/>
                <w:szCs w:val="16"/>
              </w:rPr>
              <w:t>(...)</w:t>
            </w:r>
          </w:p>
        </w:tc>
        <w:tc>
          <w:tcPr>
            <w:tcW w:w="3799" w:type="dxa"/>
          </w:tcPr>
          <w:p w14:paraId="6D1EABE1" w14:textId="77777777" w:rsidR="00C47124" w:rsidRDefault="00F84B2E">
            <w:pPr>
              <w:jc w:val="center"/>
              <w:rPr>
                <w:sz w:val="16"/>
                <w:szCs w:val="16"/>
              </w:rPr>
            </w:pPr>
            <w:r w:rsidRPr="006845D7">
              <w:rPr>
                <w:rFonts w:cs="Arial"/>
                <w:sz w:val="16"/>
                <w:szCs w:val="16"/>
              </w:rPr>
              <w:t>(...)</w:t>
            </w:r>
          </w:p>
        </w:tc>
      </w:tr>
    </w:tbl>
    <w:p w14:paraId="1C603090" w14:textId="77777777" w:rsidR="002A34C8" w:rsidRPr="006845D7" w:rsidRDefault="00E87F1E" w:rsidP="002A34C8">
      <w:pPr>
        <w:pStyle w:val="Text1"/>
        <w:spacing w:after="0"/>
        <w:ind w:left="0"/>
        <w:rPr>
          <w:i/>
          <w:sz w:val="22"/>
          <w:szCs w:val="22"/>
          <w:lang w:val="lt-LT"/>
        </w:rPr>
      </w:pPr>
      <w:r w:rsidRPr="006845D7">
        <w:rPr>
          <w:i/>
          <w:sz w:val="22"/>
          <w:szCs w:val="22"/>
          <w:lang w:val="lt-LT"/>
        </w:rPr>
        <w:t xml:space="preserve"> </w:t>
      </w:r>
    </w:p>
    <w:p w14:paraId="4CB4BE37" w14:textId="77777777" w:rsidR="00C47124" w:rsidRDefault="00F84B2E">
      <w:pPr>
        <w:pStyle w:val="Text1"/>
        <w:spacing w:after="0"/>
        <w:ind w:left="0"/>
        <w:rPr>
          <w:i/>
          <w:sz w:val="22"/>
          <w:szCs w:val="22"/>
          <w:lang w:val="lt-LT"/>
        </w:rPr>
      </w:pPr>
      <w:r w:rsidRPr="006845D7">
        <w:rPr>
          <w:sz w:val="22"/>
          <w:szCs w:val="22"/>
          <w:lang w:val="lt-LT"/>
        </w:rPr>
        <w:t>Details of Articles 20-29 and 31-33 of the VAT Law</w:t>
      </w:r>
      <w:r w:rsidRPr="006845D7">
        <w:rPr>
          <w:sz w:val="22"/>
          <w:szCs w:val="22"/>
          <w:vertAlign w:val="superscript"/>
          <w:lang w:val="lt-LT"/>
        </w:rPr>
        <w:t>1</w:t>
      </w:r>
      <w:r w:rsidR="00E87F1E" w:rsidRPr="006845D7">
        <w:rPr>
          <w:i/>
          <w:sz w:val="22"/>
          <w:szCs w:val="22"/>
          <w:lang w:val="lt-LT"/>
        </w:rPr>
        <w:t xml:space="preserve"> :</w:t>
      </w:r>
    </w:p>
    <w:p w14:paraId="4CF217FA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/>
        </w:rPr>
        <w:t xml:space="preserve">1. </w:t>
      </w:r>
      <w:r w:rsidRPr="006845D7">
        <w:rPr>
          <w:sz w:val="22"/>
          <w:szCs w:val="22"/>
          <w:lang w:val="lt-LT" w:eastAsia="en-GB"/>
        </w:rPr>
        <w:t>healthcare-related goods and services (Article 20 of the VAT Law);</w:t>
      </w:r>
    </w:p>
    <w:p w14:paraId="7E8E9D0B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2. social services and related goods (Article 21 of the VAT Law);</w:t>
      </w:r>
    </w:p>
    <w:p w14:paraId="402BBD49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3. education and training services (Article 22 of the VAT Law);</w:t>
      </w:r>
    </w:p>
    <w:p w14:paraId="690970F5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4. cultural and sporting services (Article 23 of the VAT Law);</w:t>
      </w:r>
    </w:p>
    <w:p w14:paraId="2A3F663C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5. services and supplies of goods by political parties, trade unions and other non-profit legal persons established and operating on the basis of membership to their members (Article 24 of the VAT Law);</w:t>
      </w:r>
    </w:p>
    <w:p w14:paraId="5D41CF9B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6. services provided by religious communities, societies and centres to their members and when these persons provide another person with staff (Article 24 of the VAT Law);</w:t>
      </w:r>
    </w:p>
    <w:p w14:paraId="40C655E9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7. supplies of goods and/or services by non-profit-making legal persons at charity and support events organised by such persons (Article 24 of the VAT Law);</w:t>
      </w:r>
    </w:p>
    <w:p w14:paraId="13DA9501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8. services provided by independent groups to their members (Article 24 of the VAT Law);</w:t>
      </w:r>
    </w:p>
    <w:p w14:paraId="4392F42C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9. postal services (Article 25 of the VAT Law);</w:t>
      </w:r>
    </w:p>
    <w:p w14:paraId="77AE0749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10. radio and television (Article 26 of the VAT Law);</w:t>
      </w:r>
    </w:p>
    <w:p w14:paraId="6A5A6A69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11. insurance services (Article 27 of the VAT Law);</w:t>
      </w:r>
    </w:p>
    <w:p w14:paraId="29B137C1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12. financial services (Article 28 of the VAT Law);</w:t>
      </w:r>
    </w:p>
    <w:p w14:paraId="0EB4B963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13. special marks (Article 29 of the VAT Law);</w:t>
      </w:r>
    </w:p>
    <w:p w14:paraId="4638CF60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14. rental of immovable property (Article 31 of the VAT Law);</w:t>
      </w:r>
    </w:p>
    <w:p w14:paraId="0C786980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15. the sale or other transfer of immovable property (Article 32 of the VAT Law);</w:t>
      </w:r>
    </w:p>
    <w:p w14:paraId="0273FBE4" w14:textId="77777777" w:rsidR="00C47124" w:rsidRDefault="00F84B2E">
      <w:pPr>
        <w:pStyle w:val="Text1"/>
        <w:spacing w:after="0"/>
        <w:ind w:left="0"/>
        <w:rPr>
          <w:sz w:val="22"/>
          <w:szCs w:val="22"/>
          <w:lang w:val="lt-LT" w:eastAsia="en-GB"/>
        </w:rPr>
      </w:pPr>
      <w:r w:rsidRPr="006845D7">
        <w:rPr>
          <w:sz w:val="22"/>
          <w:szCs w:val="22"/>
          <w:lang w:val="lt-LT" w:eastAsia="en-GB"/>
        </w:rPr>
        <w:t>16. special cases in which supplies of goods and services and acquisitions of goods from another Member State are exempt from VAT (</w:t>
      </w:r>
      <w:r w:rsidR="005E6E5B" w:rsidRPr="006845D7">
        <w:rPr>
          <w:sz w:val="22"/>
          <w:szCs w:val="22"/>
          <w:lang w:val="lt-LT" w:eastAsia="en-GB"/>
        </w:rPr>
        <w:t xml:space="preserve">Articles </w:t>
      </w:r>
      <w:r w:rsidRPr="006845D7">
        <w:rPr>
          <w:sz w:val="22"/>
          <w:szCs w:val="22"/>
          <w:lang w:val="lt-LT" w:eastAsia="en-GB"/>
        </w:rPr>
        <w:t>33 and 33</w:t>
      </w:r>
      <w:r w:rsidRPr="006845D7">
        <w:rPr>
          <w:sz w:val="22"/>
          <w:szCs w:val="22"/>
          <w:vertAlign w:val="superscript"/>
          <w:lang w:val="lt-LT" w:eastAsia="en-GB"/>
        </w:rPr>
        <w:t>1</w:t>
      </w:r>
      <w:r w:rsidR="005E6E5B" w:rsidRPr="006845D7">
        <w:rPr>
          <w:sz w:val="22"/>
          <w:szCs w:val="22"/>
          <w:lang w:val="lt-LT" w:eastAsia="en-GB"/>
        </w:rPr>
        <w:t xml:space="preserve"> of </w:t>
      </w:r>
      <w:r w:rsidRPr="006845D7">
        <w:rPr>
          <w:sz w:val="22"/>
          <w:szCs w:val="22"/>
          <w:lang w:val="lt-LT" w:eastAsia="en-GB"/>
        </w:rPr>
        <w:t>the VAT Law</w:t>
      </w:r>
      <w:r w:rsidR="005E6E5B" w:rsidRPr="006845D7">
        <w:rPr>
          <w:sz w:val="22"/>
          <w:szCs w:val="22"/>
          <w:lang w:val="lt-LT" w:eastAsia="en-GB"/>
        </w:rPr>
        <w:t>);</w:t>
      </w:r>
    </w:p>
    <w:p w14:paraId="369309A2" w14:textId="77777777" w:rsidR="00C47124" w:rsidRDefault="00F84B2E">
      <w:pPr>
        <w:pStyle w:val="Text1"/>
        <w:spacing w:after="0"/>
        <w:ind w:left="0"/>
        <w:rPr>
          <w:i/>
          <w:sz w:val="22"/>
          <w:szCs w:val="22"/>
          <w:lang w:val="lt-LT"/>
        </w:rPr>
      </w:pPr>
      <w:r w:rsidRPr="006845D7">
        <w:rPr>
          <w:sz w:val="22"/>
          <w:szCs w:val="22"/>
          <w:lang w:val="lt-LT" w:eastAsia="en-GB"/>
        </w:rPr>
        <w:t>17. Other.</w:t>
      </w:r>
    </w:p>
    <w:p w14:paraId="3E4CDBDC" w14:textId="77777777" w:rsidR="00EB58A7" w:rsidRPr="00EB5D49" w:rsidRDefault="00EB58A7" w:rsidP="002A34C8">
      <w:pPr>
        <w:pStyle w:val="Text1"/>
        <w:spacing w:after="0"/>
        <w:ind w:left="0"/>
        <w:rPr>
          <w:i/>
          <w:sz w:val="22"/>
          <w:szCs w:val="22"/>
          <w:lang w:val="lt-LT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709"/>
        <w:gridCol w:w="2552"/>
        <w:gridCol w:w="850"/>
        <w:gridCol w:w="2800"/>
      </w:tblGrid>
      <w:tr w:rsidR="00027C6B" w:rsidRPr="002E1E7E" w14:paraId="7F8D1774" w14:textId="77777777" w:rsidTr="00027C6B">
        <w:trPr>
          <w:jc w:val="center"/>
        </w:trPr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9B6808" w14:textId="5DEAEC33" w:rsidR="00027C6B" w:rsidRPr="002E1E7E" w:rsidRDefault="00027C6B" w:rsidP="00DA392D">
            <w:pPr>
              <w:rPr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5F2BDF7" w14:textId="77777777" w:rsidR="00027C6B" w:rsidRPr="002E1E7E" w:rsidRDefault="00027C6B" w:rsidP="00DA392D">
            <w:pPr>
              <w:rPr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6E9C5F" w14:textId="77777777" w:rsidR="00027C6B" w:rsidRPr="002E1E7E" w:rsidRDefault="00027C6B" w:rsidP="00DA392D"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A71DB14" w14:textId="77777777" w:rsidR="00027C6B" w:rsidRPr="002E1E7E" w:rsidRDefault="00027C6B" w:rsidP="00DA392D">
            <w:pPr>
              <w:rPr>
                <w:szCs w:val="24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EE5DB1" w14:textId="18744E26" w:rsidR="00027C6B" w:rsidRPr="002E1E7E" w:rsidRDefault="00027C6B" w:rsidP="00DA392D">
            <w:pPr>
              <w:rPr>
                <w:szCs w:val="24"/>
              </w:rPr>
            </w:pPr>
          </w:p>
        </w:tc>
      </w:tr>
      <w:tr w:rsidR="00027C6B" w:rsidRPr="002E1E7E" w14:paraId="546AAAD4" w14:textId="77777777" w:rsidTr="00027C6B">
        <w:trPr>
          <w:jc w:val="center"/>
        </w:trPr>
        <w:tc>
          <w:tcPr>
            <w:tcW w:w="29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E56159" w14:textId="77777777" w:rsidR="00C47124" w:rsidRDefault="00F84B2E">
            <w:pPr>
              <w:jc w:val="center"/>
            </w:pPr>
            <w:r>
              <w:t>(</w:t>
            </w:r>
            <w:r w:rsidRPr="00682E80">
              <w:t xml:space="preserve">Title of </w:t>
            </w:r>
            <w:r>
              <w:t xml:space="preserve">applicant's </w:t>
            </w:r>
            <w:r w:rsidRPr="00682E80">
              <w:t>position)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FFBD017" w14:textId="77777777" w:rsidR="00027C6B" w:rsidRPr="002E1E7E" w:rsidRDefault="00027C6B" w:rsidP="00DA392D">
            <w:pPr>
              <w:jc w:val="center"/>
              <w:rPr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D4677B" w14:textId="77777777" w:rsidR="00C47124" w:rsidRDefault="00F84B2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(signature)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4E6A9EF" w14:textId="77777777" w:rsidR="00027C6B" w:rsidRPr="002E1E7E" w:rsidRDefault="00027C6B" w:rsidP="00DA392D">
            <w:pPr>
              <w:jc w:val="center"/>
              <w:rPr>
                <w:szCs w:val="24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928C7C" w14:textId="77777777" w:rsidR="00C47124" w:rsidRDefault="00F84B2E">
            <w:pPr>
              <w:jc w:val="center"/>
            </w:pPr>
            <w:r w:rsidRPr="00682E80">
              <w:t>(first name, last name)</w:t>
            </w:r>
          </w:p>
        </w:tc>
      </w:tr>
    </w:tbl>
    <w:p w14:paraId="1B2865BB" w14:textId="77777777" w:rsidR="00D02D0B" w:rsidRDefault="00D02D0B" w:rsidP="003D52EE">
      <w:pPr>
        <w:tabs>
          <w:tab w:val="left" w:pos="3544"/>
        </w:tabs>
        <w:rPr>
          <w:sz w:val="22"/>
          <w:szCs w:val="22"/>
        </w:rPr>
      </w:pPr>
    </w:p>
    <w:p w14:paraId="732450BA" w14:textId="77777777" w:rsidR="00C47124" w:rsidRDefault="00F84B2E">
      <w:pPr>
        <w:tabs>
          <w:tab w:val="left" w:pos="3544"/>
        </w:tabs>
        <w:jc w:val="center"/>
        <w:rPr>
          <w:sz w:val="22"/>
          <w:szCs w:val="22"/>
        </w:rPr>
      </w:pPr>
      <w:r w:rsidRPr="002B6D74">
        <w:rPr>
          <w:sz w:val="22"/>
          <w:szCs w:val="22"/>
        </w:rPr>
        <w:t>_________________</w:t>
      </w:r>
    </w:p>
    <w:sectPr w:rsidR="00C47124" w:rsidSect="002A34C8">
      <w:footerReference w:type="default" r:id="rId11"/>
      <w:pgSz w:w="16838" w:h="11906" w:orient="landscape"/>
      <w:pgMar w:top="1135" w:right="426" w:bottom="567" w:left="85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750A61" w14:textId="77777777" w:rsidR="00F84B2E" w:rsidRDefault="00F84B2E" w:rsidP="00EB5D49">
      <w:r>
        <w:separator/>
      </w:r>
    </w:p>
  </w:endnote>
  <w:endnote w:type="continuationSeparator" w:id="0">
    <w:p w14:paraId="6FF3DBDF" w14:textId="77777777" w:rsidR="00F84B2E" w:rsidRDefault="00F84B2E" w:rsidP="00EB5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9AD47" w14:textId="77777777" w:rsidR="00D85812" w:rsidRPr="002A34C8" w:rsidRDefault="00D85812">
    <w:pPr>
      <w:pStyle w:val="Footer"/>
      <w:rPr>
        <w:sz w:val="20"/>
      </w:rPr>
    </w:pPr>
  </w:p>
  <w:p w14:paraId="67095821" w14:textId="77777777" w:rsidR="00D85812" w:rsidRDefault="00D858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A4470" w14:textId="77777777" w:rsidR="00F84B2E" w:rsidRDefault="00F84B2E" w:rsidP="00EB5D49">
      <w:r>
        <w:separator/>
      </w:r>
    </w:p>
  </w:footnote>
  <w:footnote w:type="continuationSeparator" w:id="0">
    <w:p w14:paraId="7353C82F" w14:textId="77777777" w:rsidR="00F84B2E" w:rsidRDefault="00F84B2E" w:rsidP="00EB5D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6A4C95"/>
    <w:multiLevelType w:val="hybridMultilevel"/>
    <w:tmpl w:val="18BA1CDA"/>
    <w:lvl w:ilvl="0" w:tplc="62BE8B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2595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761"/>
    <w:rsid w:val="00023BAC"/>
    <w:rsid w:val="00025365"/>
    <w:rsid w:val="00027C6B"/>
    <w:rsid w:val="000347F4"/>
    <w:rsid w:val="00051E52"/>
    <w:rsid w:val="00061264"/>
    <w:rsid w:val="001066CF"/>
    <w:rsid w:val="00111CAD"/>
    <w:rsid w:val="00112997"/>
    <w:rsid w:val="00174FA9"/>
    <w:rsid w:val="00196C6E"/>
    <w:rsid w:val="001C45D9"/>
    <w:rsid w:val="001D09BC"/>
    <w:rsid w:val="001D15B7"/>
    <w:rsid w:val="001E528C"/>
    <w:rsid w:val="0021410B"/>
    <w:rsid w:val="0023235D"/>
    <w:rsid w:val="00235C84"/>
    <w:rsid w:val="002A34C8"/>
    <w:rsid w:val="002C2592"/>
    <w:rsid w:val="002D4EC2"/>
    <w:rsid w:val="00327318"/>
    <w:rsid w:val="00330A23"/>
    <w:rsid w:val="003917CC"/>
    <w:rsid w:val="00397EFF"/>
    <w:rsid w:val="003D09B5"/>
    <w:rsid w:val="003D52EE"/>
    <w:rsid w:val="0041521E"/>
    <w:rsid w:val="00420CB0"/>
    <w:rsid w:val="00463496"/>
    <w:rsid w:val="00473AED"/>
    <w:rsid w:val="00482482"/>
    <w:rsid w:val="00490D47"/>
    <w:rsid w:val="004F0A0A"/>
    <w:rsid w:val="004F3092"/>
    <w:rsid w:val="00501090"/>
    <w:rsid w:val="00522233"/>
    <w:rsid w:val="00563A11"/>
    <w:rsid w:val="00572F46"/>
    <w:rsid w:val="00582265"/>
    <w:rsid w:val="00584ADF"/>
    <w:rsid w:val="005E0C9F"/>
    <w:rsid w:val="005E6E5B"/>
    <w:rsid w:val="00634626"/>
    <w:rsid w:val="00657E6C"/>
    <w:rsid w:val="006845D7"/>
    <w:rsid w:val="006A6B4D"/>
    <w:rsid w:val="006D4EBC"/>
    <w:rsid w:val="00721822"/>
    <w:rsid w:val="00735D93"/>
    <w:rsid w:val="0073738D"/>
    <w:rsid w:val="00763E02"/>
    <w:rsid w:val="00776B00"/>
    <w:rsid w:val="00787761"/>
    <w:rsid w:val="00802FEF"/>
    <w:rsid w:val="00804B5C"/>
    <w:rsid w:val="00804CF5"/>
    <w:rsid w:val="00817D69"/>
    <w:rsid w:val="0084262D"/>
    <w:rsid w:val="0084715E"/>
    <w:rsid w:val="00865A1A"/>
    <w:rsid w:val="00872E64"/>
    <w:rsid w:val="008A1D87"/>
    <w:rsid w:val="008B06CF"/>
    <w:rsid w:val="00907492"/>
    <w:rsid w:val="009133A4"/>
    <w:rsid w:val="00922D96"/>
    <w:rsid w:val="009439EE"/>
    <w:rsid w:val="00980DC9"/>
    <w:rsid w:val="0099309B"/>
    <w:rsid w:val="009940CD"/>
    <w:rsid w:val="009A7D31"/>
    <w:rsid w:val="009D2A99"/>
    <w:rsid w:val="00A14D22"/>
    <w:rsid w:val="00A41838"/>
    <w:rsid w:val="00A4733D"/>
    <w:rsid w:val="00A50FA1"/>
    <w:rsid w:val="00A56DE9"/>
    <w:rsid w:val="00A62B3E"/>
    <w:rsid w:val="00A91CFB"/>
    <w:rsid w:val="00AD25E7"/>
    <w:rsid w:val="00B030C9"/>
    <w:rsid w:val="00B12CAA"/>
    <w:rsid w:val="00B523CC"/>
    <w:rsid w:val="00B563AE"/>
    <w:rsid w:val="00BC62F0"/>
    <w:rsid w:val="00BD6A0A"/>
    <w:rsid w:val="00BE1616"/>
    <w:rsid w:val="00C05237"/>
    <w:rsid w:val="00C2356F"/>
    <w:rsid w:val="00C47124"/>
    <w:rsid w:val="00C6025E"/>
    <w:rsid w:val="00CD09FC"/>
    <w:rsid w:val="00CD0D57"/>
    <w:rsid w:val="00CE14BE"/>
    <w:rsid w:val="00D02D0B"/>
    <w:rsid w:val="00D5738F"/>
    <w:rsid w:val="00D766E7"/>
    <w:rsid w:val="00D85812"/>
    <w:rsid w:val="00DB5C35"/>
    <w:rsid w:val="00DC7E3A"/>
    <w:rsid w:val="00E125FF"/>
    <w:rsid w:val="00E2663B"/>
    <w:rsid w:val="00E353EC"/>
    <w:rsid w:val="00E36DBA"/>
    <w:rsid w:val="00E43BC6"/>
    <w:rsid w:val="00E62891"/>
    <w:rsid w:val="00E87F1E"/>
    <w:rsid w:val="00EB58A7"/>
    <w:rsid w:val="00EB5D49"/>
    <w:rsid w:val="00EE0E4E"/>
    <w:rsid w:val="00F10E15"/>
    <w:rsid w:val="00F56C7B"/>
    <w:rsid w:val="00F6141F"/>
    <w:rsid w:val="00F84B2E"/>
    <w:rsid w:val="00FD2D51"/>
    <w:rsid w:val="00FD72FC"/>
    <w:rsid w:val="00FE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4AA086"/>
  <w15:docId w15:val="{B587EAE4-5AEB-4913-AE6E-4CCEDD57C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2E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lt-LT"/>
    </w:rPr>
  </w:style>
  <w:style w:type="paragraph" w:styleId="Heading1">
    <w:name w:val="heading 1"/>
    <w:basedOn w:val="Normal"/>
    <w:next w:val="Normal"/>
    <w:link w:val="Heading1Char"/>
    <w:qFormat/>
    <w:rsid w:val="003D52EE"/>
    <w:pPr>
      <w:keepNext/>
      <w:tabs>
        <w:tab w:val="num" w:pos="850"/>
      </w:tabs>
      <w:spacing w:before="360" w:after="120"/>
      <w:ind w:left="850" w:hanging="850"/>
      <w:jc w:val="both"/>
      <w:outlineLvl w:val="0"/>
    </w:pPr>
    <w:rPr>
      <w:b/>
      <w:bCs/>
      <w:smallCaps/>
      <w:snapToGrid w:val="0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52EE"/>
    <w:rPr>
      <w:rFonts w:ascii="Times New Roman" w:eastAsia="Times New Roman" w:hAnsi="Times New Roman" w:cs="Times New Roman"/>
      <w:b/>
      <w:bCs/>
      <w:smallCaps/>
      <w:snapToGrid w:val="0"/>
      <w:sz w:val="24"/>
      <w:szCs w:val="24"/>
      <w:lang w:eastAsia="en-GB"/>
    </w:rPr>
  </w:style>
  <w:style w:type="character" w:styleId="Hyperlink">
    <w:name w:val="Hyperlink"/>
    <w:rsid w:val="003D52E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52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2EE"/>
    <w:rPr>
      <w:rFonts w:ascii="Tahoma" w:eastAsia="Times New Roman" w:hAnsi="Tahoma" w:cs="Tahoma"/>
      <w:sz w:val="16"/>
      <w:szCs w:val="16"/>
      <w:lang w:eastAsia="lt-LT"/>
    </w:rPr>
  </w:style>
  <w:style w:type="character" w:styleId="CommentReference">
    <w:name w:val="annotation reference"/>
    <w:basedOn w:val="DefaultParagraphFont"/>
    <w:uiPriority w:val="99"/>
    <w:semiHidden/>
    <w:unhideWhenUsed/>
    <w:rsid w:val="0011299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12997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112997"/>
    <w:rPr>
      <w:rFonts w:ascii="Times New Roman" w:eastAsia="Times New Roman" w:hAnsi="Times New Roman" w:cs="Times New Roman"/>
      <w:sz w:val="20"/>
      <w:szCs w:val="20"/>
      <w:lang w:eastAsia="lt-L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29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2997"/>
    <w:rPr>
      <w:rFonts w:ascii="Times New Roman" w:eastAsia="Times New Roman" w:hAnsi="Times New Roman" w:cs="Times New Roman"/>
      <w:b/>
      <w:bCs/>
      <w:sz w:val="20"/>
      <w:szCs w:val="20"/>
      <w:lang w:eastAsia="lt-LT"/>
    </w:rPr>
  </w:style>
  <w:style w:type="table" w:styleId="TableGrid">
    <w:name w:val="Table Grid"/>
    <w:basedOn w:val="TableNormal"/>
    <w:uiPriority w:val="59"/>
    <w:rsid w:val="00B12C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1">
    <w:name w:val="Text 1"/>
    <w:basedOn w:val="Normal"/>
    <w:rsid w:val="00B12CAA"/>
    <w:pPr>
      <w:spacing w:after="240"/>
      <w:ind w:left="482"/>
      <w:jc w:val="both"/>
    </w:pPr>
    <w:rPr>
      <w:lang w:val="en-GB"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B5D49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B5D49"/>
    <w:rPr>
      <w:rFonts w:ascii="Times New Roman" w:eastAsia="Times New Roman" w:hAnsi="Times New Roman" w:cs="Times New Roman"/>
      <w:sz w:val="20"/>
      <w:szCs w:val="20"/>
      <w:lang w:eastAsia="lt-LT"/>
    </w:rPr>
  </w:style>
  <w:style w:type="character" w:styleId="FootnoteReference">
    <w:name w:val="footnote reference"/>
    <w:basedOn w:val="DefaultParagraphFont"/>
    <w:uiPriority w:val="99"/>
    <w:semiHidden/>
    <w:unhideWhenUsed/>
    <w:rsid w:val="00EB5D49"/>
    <w:rPr>
      <w:vertAlign w:val="superscrip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2536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960"/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25365"/>
    <w:rPr>
      <w:rFonts w:ascii="Courier New" w:eastAsia="Times New Roman" w:hAnsi="Courier New" w:cs="Courier New"/>
      <w:sz w:val="20"/>
      <w:szCs w:val="20"/>
      <w:lang w:eastAsia="lt-LT"/>
    </w:rPr>
  </w:style>
  <w:style w:type="paragraph" w:styleId="Header">
    <w:name w:val="header"/>
    <w:basedOn w:val="Normal"/>
    <w:link w:val="HeaderChar"/>
    <w:uiPriority w:val="99"/>
    <w:unhideWhenUsed/>
    <w:rsid w:val="00D85812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5812"/>
    <w:rPr>
      <w:rFonts w:ascii="Times New Roman" w:eastAsia="Times New Roman" w:hAnsi="Times New Roman" w:cs="Times New Roman"/>
      <w:sz w:val="24"/>
      <w:szCs w:val="20"/>
      <w:lang w:eastAsia="lt-LT"/>
    </w:rPr>
  </w:style>
  <w:style w:type="paragraph" w:styleId="Footer">
    <w:name w:val="footer"/>
    <w:basedOn w:val="Normal"/>
    <w:link w:val="FooterChar"/>
    <w:uiPriority w:val="99"/>
    <w:unhideWhenUsed/>
    <w:rsid w:val="00D85812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5812"/>
    <w:rPr>
      <w:rFonts w:ascii="Times New Roman" w:eastAsia="Times New Roman" w:hAnsi="Times New Roman" w:cs="Times New Roman"/>
      <w:sz w:val="24"/>
      <w:szCs w:val="20"/>
      <w:lang w:eastAsia="lt-LT"/>
    </w:rPr>
  </w:style>
  <w:style w:type="paragraph" w:customStyle="1" w:styleId="Default">
    <w:name w:val="Default"/>
    <w:rsid w:val="00584A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CD0D57"/>
    <w:pPr>
      <w:spacing w:before="100" w:beforeAutospacing="1" w:after="100" w:afterAutospacing="1"/>
    </w:pPr>
    <w:rPr>
      <w:szCs w:val="24"/>
      <w:lang w:val="en-US" w:eastAsia="en-US"/>
    </w:rPr>
  </w:style>
  <w:style w:type="paragraph" w:styleId="Revision">
    <w:name w:val="Revision"/>
    <w:hidden/>
    <w:uiPriority w:val="99"/>
    <w:semiHidden/>
    <w:rsid w:val="004F309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51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5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15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66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872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881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6513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0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61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046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917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36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6fdf40a0e1e4c27b9444f6dc0ea131b xmlns="f5ebda27-b626-448f-a7d1-d1cf5ad133fa" xsi:nil="true"/>
    <ExportDate xmlns="a843bbba-5665-4b5f-aacc-cdcb1c804839" xsi:nil="true"/>
    <DmsDocPrepDocSendReg xmlns="028236e2-f653-4d19-ab67-4d06a9145e0c">false</DmsDocPrepDocSendReg>
    <DmsDocPrepListOrderNo xmlns="4b2e9d09-07c5-42d4-ad0a-92e216c40b99">2</DmsDocPrepListOrderNo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o priedas" ma:contentTypeID="0x010100D76F90AF19434866994CD715ED8FEE4200712820E1B0DE314FBCE77D75ADAD206D" ma:contentTypeVersion="3" ma:contentTypeDescription="" ma:contentTypeScope="" ma:versionID="4d907e23df1946c6d37a59fb55db7e3d">
  <xsd:schema xmlns:xsd="http://www.w3.org/2001/XMLSchema" xmlns:xs="http://www.w3.org/2001/XMLSchema" xmlns:p="http://schemas.microsoft.com/office/2006/metadata/properties" xmlns:ns2="4b2e9d09-07c5-42d4-ad0a-92e216c40b99" xmlns:ns3="f5ebda27-b626-448f-a7d1-d1cf5ad133fa" xmlns:ns4="028236e2-f653-4d19-ab67-4d06a9145e0c" xmlns:ns5="a843bbba-5665-4b5f-aacc-cdcb1c804839" targetNamespace="http://schemas.microsoft.com/office/2006/metadata/properties" ma:root="true" ma:fieldsID="7429f1b30b221ede030be3017a80dccb" ns2:_="" ns3:_="" ns4:_="" ns5:_="">
    <xsd:import namespace="4b2e9d09-07c5-42d4-ad0a-92e216c40b99"/>
    <xsd:import namespace="f5ebda27-b626-448f-a7d1-d1cf5ad133fa"/>
    <xsd:import namespace="028236e2-f653-4d19-ab67-4d06a9145e0c"/>
    <xsd:import namespace="a843bbba-5665-4b5f-aacc-cdcb1c804839"/>
    <xsd:element name="properties">
      <xsd:complexType>
        <xsd:sequence>
          <xsd:element name="documentManagement">
            <xsd:complexType>
              <xsd:all>
                <xsd:element ref="ns2:DmsDocPrepListOrderNo" minOccurs="0"/>
                <xsd:element ref="ns3:j6fdf40a0e1e4c27b9444f6dc0ea131b" minOccurs="0"/>
                <xsd:element ref="ns4:DmsDocPrepDocSendReg" minOccurs="0"/>
                <xsd:element ref="ns5:Export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e9d09-07c5-42d4-ad0a-92e216c40b99" elementFormDefault="qualified">
    <xsd:import namespace="http://schemas.microsoft.com/office/2006/documentManagement/types"/>
    <xsd:import namespace="http://schemas.microsoft.com/office/infopath/2007/PartnerControls"/>
    <xsd:element name="DmsDocPrepListOrderNo" ma:index="8" nillable="true" ma:displayName="Turinio tipo rikiavimas" ma:description="" ma:internalName="DmsDocPrepListOrderN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ebda27-b626-448f-a7d1-d1cf5ad133fa" elementFormDefault="qualified">
    <xsd:import namespace="http://schemas.microsoft.com/office/2006/documentManagement/types"/>
    <xsd:import namespace="http://schemas.microsoft.com/office/infopath/2007/PartnerControls"/>
    <xsd:element name="j6fdf40a0e1e4c27b9444f6dc0ea131b" ma:index="9" nillable="true" ma:displayName="DmsPermissionsDivisions_0" ma:hidden="true" ma:internalName="j6fdf40a0e1e4c27b9444f6dc0ea131b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236e2-f653-4d19-ab67-4d06a9145e0c" elementFormDefault="qualified">
    <xsd:import namespace="http://schemas.microsoft.com/office/2006/documentManagement/types"/>
    <xsd:import namespace="http://schemas.microsoft.com/office/infopath/2007/PartnerControls"/>
    <xsd:element name="DmsDocPrepDocSendReg" ma:index="10" nillable="true" ma:displayName="Siųsti registruoti" ma:description="" ma:internalName="DmsDocPrepDocSendReg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3bbba-5665-4b5f-aacc-cdcb1c804839" elementFormDefault="qualified">
    <xsd:import namespace="http://schemas.microsoft.com/office/2006/documentManagement/types"/>
    <xsd:import namespace="http://schemas.microsoft.com/office/infopath/2007/PartnerControls"/>
    <xsd:element name="ExportDate" ma:index="11" nillable="true" ma:displayName="ExportDate" ma:format="DateOnly" ma:internalName="Export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FE9A1F-ABF5-4A8C-AF39-DAA2A84F2BED}">
  <ds:schemaRefs>
    <ds:schemaRef ds:uri="http://schemas.microsoft.com/office/2006/metadata/properties"/>
    <ds:schemaRef ds:uri="http://schemas.microsoft.com/office/infopath/2007/PartnerControls"/>
    <ds:schemaRef ds:uri="f5ebda27-b626-448f-a7d1-d1cf5ad133fa"/>
    <ds:schemaRef ds:uri="a843bbba-5665-4b5f-aacc-cdcb1c804839"/>
    <ds:schemaRef ds:uri="028236e2-f653-4d19-ab67-4d06a9145e0c"/>
    <ds:schemaRef ds:uri="4b2e9d09-07c5-42d4-ad0a-92e216c40b99"/>
  </ds:schemaRefs>
</ds:datastoreItem>
</file>

<file path=customXml/itemProps2.xml><?xml version="1.0" encoding="utf-8"?>
<ds:datastoreItem xmlns:ds="http://schemas.openxmlformats.org/officeDocument/2006/customXml" ds:itemID="{5936BA93-EDE6-4D82-9A2B-61B321F755F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A280C87-0BBD-45CA-97E3-A4942D5C347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6E1BFC9-B6A9-47C6-B656-2DE0538B65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e9d09-07c5-42d4-ad0a-92e216c40b99"/>
    <ds:schemaRef ds:uri="f5ebda27-b626-448f-a7d1-d1cf5ad133fa"/>
    <ds:schemaRef ds:uri="028236e2-f653-4d19-ab67-4d06a9145e0c"/>
    <ds:schemaRef ds:uri="a843bbba-5665-4b5f-aacc-cdcb1c8048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499</Words>
  <Characters>2848</Characters>
  <Application>Microsoft Office Word</Application>
  <DocSecurity>4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FM</Company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XI_VAT Questionnaire</dc:title>
  <dc:creator>Gabrielė Gustė</dc:creator>
  <cp:keywords>, docId:BA56F59AE2D35BD7DA4B4316F7F2F03F</cp:keywords>
  <cp:lastModifiedBy>Lina Gumbrevičienė</cp:lastModifiedBy>
  <cp:revision>2</cp:revision>
  <cp:lastPrinted>2013-10-30T11:59:00Z</cp:lastPrinted>
  <dcterms:created xsi:type="dcterms:W3CDTF">2026-01-16T12:45:00Z</dcterms:created>
  <dcterms:modified xsi:type="dcterms:W3CDTF">2026-01-16T12:45:00Z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DmsPermissionsFlags">
    <vt:lpwstr>,SECTRUE,</vt:lpwstr>
  </property>
  <property fmtid="{D5CDD505-2E9C-101B-9397-08002B2CF9AE}" pid="4" name="DmsPermissionsDivisions">
    <vt:lpwstr>3174;#Tarptautinių vystomojo bendradarbiavimo projektų skyrius|6147cdd9-1227-4384-bc5f-05bff22a22b1;#49;#Vadovybė|58a5a61f-fccb-4f74-9a6b-098be634181c</vt:lpwstr>
  </property>
  <property fmtid="{D5CDD505-2E9C-101B-9397-08002B2CF9AE}" pid="5" name="ContentTypeId">
    <vt:lpwstr>0x010100D76F90AF19434866994CD715ED8FEE4200712820E1B0DE314FBCE77D75ADAD206D</vt:lpwstr>
  </property>
  <property fmtid="{D5CDD505-2E9C-101B-9397-08002B2CF9AE}" pid="6" name="DmsPermissionsUsers">
    <vt:lpwstr>1561;#Lina Gumbrevičienė;#1451;#Eglė Kerpienė;#1425;#Kazimieras Nika;#1383;#Ugnė Rinkevičienė;#1633;#Jurgita Šiugždinienė;#1382;#Domantas Čepas;#641;#Austėja Vilkelytė;#722;#Rūta Grigaliūnienė;#234;#Rasa Suraučienė;#1174;#Audronė Uzielienė;#307;#Viktorija Leskauskienė;#1576;#Inga Griškevičienė</vt:lpwstr>
  </property>
  <property fmtid="{D5CDD505-2E9C-101B-9397-08002B2CF9AE}" pid="7" name="DmsCommChanPerm">
    <vt:lpwstr/>
  </property>
  <property fmtid="{D5CDD505-2E9C-101B-9397-08002B2CF9AE}" pid="8" name="DmsPermissionsConfid">
    <vt:bool>false</vt:bool>
  </property>
  <property fmtid="{D5CDD505-2E9C-101B-9397-08002B2CF9AE}" pid="9" name="DmsDocPrepDocSendRegReal">
    <vt:bool>false</vt:bool>
  </property>
</Properties>
</file>