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BB88" w14:textId="77777777" w:rsidR="00DE4B6D" w:rsidRDefault="00DE4B6D"/>
    <w:p w14:paraId="1A4B73D7" w14:textId="77777777" w:rsidR="00DE4B6D" w:rsidRDefault="00DE4B6D"/>
    <w:tbl>
      <w:tblPr>
        <w:tblStyle w:val="TableGrid"/>
        <w:tblW w:w="123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977"/>
        <w:gridCol w:w="2403"/>
      </w:tblGrid>
      <w:tr w:rsidR="00417E4E" w:rsidRPr="00390109" w14:paraId="6745C3BE" w14:textId="77777777" w:rsidTr="004749B8">
        <w:trPr>
          <w:trHeight w:val="3221"/>
        </w:trPr>
        <w:tc>
          <w:tcPr>
            <w:tcW w:w="6946" w:type="dxa"/>
          </w:tcPr>
          <w:p w14:paraId="3922BA71" w14:textId="77777777" w:rsidR="001B1B79" w:rsidRDefault="001B1B79" w:rsidP="002F4196">
            <w:pPr>
              <w:spacing w:line="240" w:lineRule="atLeast"/>
              <w:ind w:left="30"/>
              <w:rPr>
                <w:rFonts w:ascii="Times New Roman" w:hAnsi="Times New Roman" w:cs="Times New Roman"/>
                <w:bCs/>
                <w:lang w:val="lt-LT"/>
              </w:rPr>
            </w:pPr>
          </w:p>
          <w:p w14:paraId="7EAED1B0" w14:textId="77777777" w:rsidR="00680B72" w:rsidRDefault="00680B72" w:rsidP="002F4196">
            <w:pPr>
              <w:spacing w:line="240" w:lineRule="atLeast"/>
              <w:ind w:left="30"/>
              <w:rPr>
                <w:rFonts w:ascii="Times New Roman" w:hAnsi="Times New Roman" w:cs="Times New Roman"/>
                <w:bCs/>
                <w:lang w:val="lt-LT"/>
              </w:rPr>
            </w:pPr>
          </w:p>
          <w:p w14:paraId="0EBF7FB3" w14:textId="77777777" w:rsidR="00680B72" w:rsidRDefault="00680B72" w:rsidP="002F4196">
            <w:pPr>
              <w:spacing w:line="240" w:lineRule="atLeast"/>
              <w:ind w:left="30"/>
              <w:rPr>
                <w:rFonts w:ascii="Times New Roman" w:hAnsi="Times New Roman" w:cs="Times New Roman"/>
                <w:bCs/>
                <w:lang w:val="lt-LT"/>
              </w:rPr>
            </w:pPr>
          </w:p>
          <w:p w14:paraId="4EE2AB05" w14:textId="77777777" w:rsidR="005D7FE0" w:rsidRDefault="005D7FE0" w:rsidP="005D7FE0">
            <w:pPr>
              <w:spacing w:line="240" w:lineRule="atLeast"/>
              <w:ind w:left="30"/>
              <w:rPr>
                <w:rFonts w:ascii="Times New Roman" w:hAnsi="Times New Roman" w:cs="Times New Roman"/>
                <w:bCs/>
                <w:lang w:val="lt-LT"/>
              </w:rPr>
            </w:pPr>
            <w:r w:rsidRPr="000348BC">
              <w:rPr>
                <w:rFonts w:ascii="Times New Roman" w:hAnsi="Times New Roman" w:cs="Times New Roman"/>
                <w:bCs/>
                <w:lang w:val="lt-LT"/>
              </w:rPr>
              <w:t>Valstybės sienos apsaugos tarnybai</w:t>
            </w:r>
          </w:p>
          <w:p w14:paraId="68C7CADC" w14:textId="77777777" w:rsidR="005D7FE0" w:rsidRPr="000348BC" w:rsidRDefault="005D7FE0" w:rsidP="005D7FE0">
            <w:pPr>
              <w:spacing w:line="240" w:lineRule="atLeast"/>
              <w:ind w:left="30"/>
              <w:rPr>
                <w:rFonts w:ascii="Times New Roman" w:hAnsi="Times New Roman" w:cs="Times New Roman"/>
                <w:bCs/>
                <w:lang w:val="lt-LT"/>
              </w:rPr>
            </w:pPr>
            <w:r w:rsidRPr="000348BC">
              <w:rPr>
                <w:rFonts w:ascii="Times New Roman" w:hAnsi="Times New Roman" w:cs="Times New Roman"/>
                <w:bCs/>
                <w:lang w:val="lt-LT"/>
              </w:rPr>
              <w:t xml:space="preserve">prie Lietuvos Respublikos vidaus reikalų ministerijos </w:t>
            </w:r>
          </w:p>
          <w:p w14:paraId="53BE5747" w14:textId="77777777" w:rsidR="005D7FE0" w:rsidRPr="000348BC" w:rsidRDefault="005D7FE0" w:rsidP="005D7FE0">
            <w:pPr>
              <w:spacing w:line="240" w:lineRule="atLeast"/>
              <w:ind w:left="30"/>
              <w:rPr>
                <w:rFonts w:ascii="Times New Roman" w:hAnsi="Times New Roman" w:cs="Times New Roman"/>
                <w:bCs/>
                <w:lang w:val="lt-LT"/>
              </w:rPr>
            </w:pPr>
            <w:r w:rsidRPr="000348BC">
              <w:rPr>
                <w:rFonts w:ascii="Times New Roman" w:hAnsi="Times New Roman" w:cs="Times New Roman"/>
                <w:bCs/>
                <w:lang w:val="lt-LT"/>
              </w:rPr>
              <w:t xml:space="preserve">El. paštu: </w:t>
            </w:r>
            <w:hyperlink r:id="rId8" w:history="1">
              <w:r w:rsidRPr="000348BC">
                <w:rPr>
                  <w:rStyle w:val="Hyperlink"/>
                  <w:rFonts w:ascii="Times New Roman" w:hAnsi="Times New Roman" w:cs="Times New Roman"/>
                  <w:bCs/>
                  <w:lang w:val="lt-LT"/>
                </w:rPr>
                <w:t>dvks@vsat.vrm.lt</w:t>
              </w:r>
            </w:hyperlink>
            <w:r w:rsidRPr="000348BC">
              <w:rPr>
                <w:rFonts w:ascii="Times New Roman" w:hAnsi="Times New Roman" w:cs="Times New Roman"/>
                <w:bCs/>
                <w:lang w:val="lt-LT"/>
              </w:rPr>
              <w:t xml:space="preserve"> </w:t>
            </w:r>
          </w:p>
          <w:p w14:paraId="48271436" w14:textId="77777777" w:rsidR="005D7FE0" w:rsidRPr="000348BC" w:rsidRDefault="005D7FE0" w:rsidP="005D7FE0">
            <w:pPr>
              <w:spacing w:line="240" w:lineRule="atLeast"/>
              <w:ind w:left="30"/>
              <w:rPr>
                <w:rFonts w:ascii="Times New Roman" w:hAnsi="Times New Roman" w:cs="Times New Roman"/>
                <w:bCs/>
                <w:lang w:val="lt-LT"/>
              </w:rPr>
            </w:pPr>
            <w:r w:rsidRPr="000348BC">
              <w:rPr>
                <w:rFonts w:ascii="Times New Roman" w:hAnsi="Times New Roman" w:cs="Times New Roman"/>
                <w:bCs/>
                <w:lang w:val="lt-LT"/>
              </w:rPr>
              <w:t>VSFSVVP informacinė sistema</w:t>
            </w:r>
          </w:p>
          <w:p w14:paraId="624BCF84" w14:textId="77777777" w:rsidR="000C1D65" w:rsidRDefault="000C1D65" w:rsidP="00D1166A">
            <w:pPr>
              <w:spacing w:line="240" w:lineRule="atLeast"/>
              <w:ind w:left="30"/>
              <w:rPr>
                <w:rFonts w:ascii="Times New Roman" w:hAnsi="Times New Roman" w:cs="Times New Roman"/>
                <w:bCs/>
                <w:lang w:val="lt-LT"/>
              </w:rPr>
            </w:pPr>
          </w:p>
          <w:p w14:paraId="0C74EBED" w14:textId="77777777" w:rsidR="00680B72" w:rsidRDefault="00680B72" w:rsidP="00D1166A">
            <w:pPr>
              <w:spacing w:line="240" w:lineRule="atLeast"/>
              <w:ind w:left="30"/>
              <w:rPr>
                <w:rFonts w:ascii="Times New Roman" w:hAnsi="Times New Roman" w:cs="Times New Roman"/>
                <w:bCs/>
                <w:lang w:val="lt-LT"/>
              </w:rPr>
            </w:pPr>
          </w:p>
          <w:p w14:paraId="58FBA4E9" w14:textId="77777777" w:rsidR="002F4196" w:rsidRPr="000348BC" w:rsidRDefault="002F4196" w:rsidP="002F4196">
            <w:pPr>
              <w:spacing w:line="240" w:lineRule="atLeast"/>
              <w:ind w:left="30"/>
              <w:rPr>
                <w:rFonts w:ascii="Times New Roman" w:hAnsi="Times New Roman" w:cs="Times New Roman"/>
                <w:bCs/>
                <w:lang w:val="lt-LT"/>
              </w:rPr>
            </w:pPr>
            <w:r w:rsidRPr="000348BC">
              <w:rPr>
                <w:rFonts w:ascii="Times New Roman" w:hAnsi="Times New Roman" w:cs="Times New Roman"/>
                <w:bCs/>
                <w:lang w:val="lt-LT"/>
              </w:rPr>
              <w:t>Kopija:</w:t>
            </w:r>
          </w:p>
          <w:p w14:paraId="5FACEB4B" w14:textId="77777777" w:rsidR="00CA5D1E" w:rsidRPr="000348BC" w:rsidRDefault="00CA5D1E" w:rsidP="00CA5D1E">
            <w:pPr>
              <w:spacing w:line="240" w:lineRule="atLeast"/>
              <w:ind w:left="30"/>
              <w:rPr>
                <w:rFonts w:ascii="Times New Roman" w:hAnsi="Times New Roman" w:cs="Times New Roman"/>
                <w:bCs/>
                <w:lang w:val="lt-LT"/>
              </w:rPr>
            </w:pPr>
            <w:r w:rsidRPr="000348BC">
              <w:rPr>
                <w:rFonts w:ascii="Times New Roman" w:hAnsi="Times New Roman" w:cs="Times New Roman"/>
                <w:bCs/>
                <w:lang w:val="lt-LT"/>
              </w:rPr>
              <w:t>Lietuvos Respublikos vidaus reikalų ministerijos</w:t>
            </w:r>
          </w:p>
          <w:p w14:paraId="07CB8766" w14:textId="77777777" w:rsidR="00CA5D1E" w:rsidRPr="000348BC" w:rsidRDefault="00CA5D1E" w:rsidP="00CA5D1E">
            <w:pPr>
              <w:spacing w:line="240" w:lineRule="atLeast"/>
              <w:ind w:left="30"/>
              <w:rPr>
                <w:rFonts w:ascii="Times New Roman" w:hAnsi="Times New Roman" w:cs="Times New Roman"/>
                <w:bCs/>
                <w:lang w:val="lt-LT"/>
              </w:rPr>
            </w:pPr>
            <w:r w:rsidRPr="000348BC">
              <w:rPr>
                <w:rFonts w:ascii="Times New Roman" w:hAnsi="Times New Roman" w:cs="Times New Roman"/>
                <w:bCs/>
                <w:lang w:val="lt-LT"/>
              </w:rPr>
              <w:t>Europos Sąjungos investicijų departamento</w:t>
            </w:r>
          </w:p>
          <w:p w14:paraId="261614CB" w14:textId="77777777" w:rsidR="00CA5D1E" w:rsidRPr="000348BC" w:rsidRDefault="00CA5D1E" w:rsidP="00CA5D1E">
            <w:pPr>
              <w:spacing w:line="240" w:lineRule="atLeast"/>
              <w:ind w:left="30"/>
              <w:rPr>
                <w:rFonts w:ascii="Times New Roman" w:hAnsi="Times New Roman" w:cs="Times New Roman"/>
                <w:bCs/>
                <w:lang w:val="lt-LT"/>
              </w:rPr>
            </w:pPr>
            <w:r w:rsidRPr="000348BC">
              <w:rPr>
                <w:rFonts w:ascii="Times New Roman" w:hAnsi="Times New Roman" w:cs="Times New Roman"/>
                <w:bCs/>
                <w:lang w:val="lt-LT"/>
              </w:rPr>
              <w:t>Vidaus reikalų fondų programų skyriui</w:t>
            </w:r>
          </w:p>
          <w:p w14:paraId="71AE4902" w14:textId="77777777" w:rsidR="004749B8" w:rsidRDefault="00CA5D1E" w:rsidP="004749B8">
            <w:pPr>
              <w:pStyle w:val="bodytext10pt"/>
              <w:spacing w:line="276" w:lineRule="auto"/>
              <w:ind w:left="30" w:right="-142"/>
            </w:pPr>
            <w:r w:rsidRPr="000348BC">
              <w:rPr>
                <w:rFonts w:ascii="Times New Roman" w:hAnsi="Times New Roman" w:cs="Times New Roman"/>
                <w:bCs/>
                <w:lang w:val="lt-LT"/>
              </w:rPr>
              <w:t xml:space="preserve">El. paštu: </w:t>
            </w:r>
            <w:hyperlink r:id="rId9" w:history="1">
              <w:r w:rsidRPr="000348BC">
                <w:rPr>
                  <w:rStyle w:val="Hyperlink"/>
                  <w:rFonts w:ascii="Times New Roman" w:hAnsi="Times New Roman" w:cs="Times New Roman"/>
                  <w:bCs/>
                  <w:lang w:val="lt-LT"/>
                </w:rPr>
                <w:t>bendrasisd@vrm.lt</w:t>
              </w:r>
            </w:hyperlink>
          </w:p>
          <w:p w14:paraId="13E56284" w14:textId="77777777" w:rsidR="000049BF" w:rsidRDefault="000049BF" w:rsidP="004749B8">
            <w:pPr>
              <w:pStyle w:val="bodytext10pt"/>
              <w:spacing w:line="276" w:lineRule="auto"/>
              <w:ind w:left="30" w:right="-142"/>
              <w:rPr>
                <w:lang w:val="it-IT"/>
              </w:rPr>
            </w:pPr>
          </w:p>
          <w:p w14:paraId="54EBEAB6" w14:textId="72CC892E" w:rsidR="00680B72" w:rsidRPr="00390109" w:rsidRDefault="00680B72" w:rsidP="004749B8">
            <w:pPr>
              <w:pStyle w:val="bodytext10pt"/>
              <w:spacing w:line="276" w:lineRule="auto"/>
              <w:ind w:left="30" w:right="-142"/>
              <w:rPr>
                <w:lang w:val="it-IT"/>
              </w:rPr>
            </w:pPr>
          </w:p>
        </w:tc>
        <w:tc>
          <w:tcPr>
            <w:tcW w:w="2977" w:type="dxa"/>
          </w:tcPr>
          <w:p w14:paraId="79982699" w14:textId="77777777" w:rsidR="005F376D" w:rsidRPr="000348BC" w:rsidRDefault="005F376D" w:rsidP="00AA44D5">
            <w:pPr>
              <w:spacing w:line="276" w:lineRule="auto"/>
              <w:rPr>
                <w:rFonts w:ascii="Times New Roman" w:hAnsi="Times New Roman" w:cs="Times New Roman"/>
                <w:b/>
                <w:bCs/>
                <w:lang w:val="lt-LT"/>
              </w:rPr>
            </w:pPr>
          </w:p>
          <w:p w14:paraId="5D0DBDA8" w14:textId="6F9A24E4" w:rsidR="00417E4E" w:rsidRPr="000348BC" w:rsidRDefault="00417E4E" w:rsidP="00AA44D5">
            <w:pPr>
              <w:spacing w:line="276" w:lineRule="auto"/>
              <w:rPr>
                <w:rFonts w:ascii="Times New Roman" w:hAnsi="Times New Roman" w:cs="Times New Roman"/>
                <w:bCs/>
                <w:spacing w:val="10"/>
                <w:lang w:val="lt-LT"/>
                <w14:textOutline w14:w="9525" w14:cap="rnd" w14:cmpd="sng" w14:algn="ctr">
                  <w14:solidFill>
                    <w14:srgbClr w14:val="1F3464"/>
                  </w14:solidFill>
                  <w14:prstDash w14:val="solid"/>
                  <w14:bevel/>
                </w14:textOutline>
              </w:rPr>
            </w:pPr>
          </w:p>
          <w:p w14:paraId="7331BC75" w14:textId="77777777" w:rsidR="00417E4E" w:rsidRPr="000348BC" w:rsidRDefault="00417E4E" w:rsidP="00AA44D5">
            <w:pPr>
              <w:pStyle w:val="bodytext10pt"/>
              <w:spacing w:line="276" w:lineRule="auto"/>
              <w:ind w:left="0" w:right="-142"/>
              <w:rPr>
                <w:rFonts w:ascii="Times New Roman" w:hAnsi="Times New Roman" w:cs="Times New Roman"/>
                <w:b/>
                <w:bCs/>
                <w:lang w:val="lt-LT" w:eastAsia="zh-TW"/>
              </w:rPr>
            </w:pPr>
          </w:p>
        </w:tc>
        <w:tc>
          <w:tcPr>
            <w:tcW w:w="2403" w:type="dxa"/>
          </w:tcPr>
          <w:p w14:paraId="5617B9F5" w14:textId="77777777" w:rsidR="00417E4E" w:rsidRPr="000348BC" w:rsidRDefault="00417E4E" w:rsidP="00AA44D5">
            <w:pPr>
              <w:spacing w:line="276" w:lineRule="auto"/>
              <w:rPr>
                <w:rFonts w:ascii="Times New Roman" w:hAnsi="Times New Roman" w:cs="Times New Roman"/>
                <w:b/>
                <w:bCs/>
                <w:lang w:val="lt-LT" w:eastAsia="zh-TW"/>
              </w:rPr>
            </w:pPr>
          </w:p>
        </w:tc>
      </w:tr>
    </w:tbl>
    <w:p w14:paraId="43555147" w14:textId="36812E20" w:rsidR="008C102B" w:rsidRPr="000348BC" w:rsidRDefault="000C757B" w:rsidP="00DE4B6D">
      <w:pPr>
        <w:pStyle w:val="bodytext10pt"/>
        <w:tabs>
          <w:tab w:val="clear" w:pos="740"/>
        </w:tabs>
        <w:spacing w:line="276" w:lineRule="auto"/>
        <w:ind w:left="0" w:right="-1"/>
        <w:jc w:val="both"/>
        <w:rPr>
          <w:rFonts w:ascii="Times New Roman" w:hAnsi="Times New Roman" w:cs="Times New Roman"/>
          <w:b/>
          <w:bCs/>
          <w:lang w:val="lt-LT" w:eastAsia="zh-TW"/>
        </w:rPr>
      </w:pPr>
      <w:r w:rsidRPr="000348BC">
        <w:rPr>
          <w:rFonts w:ascii="Times New Roman" w:hAnsi="Times New Roman" w:cs="Times New Roman"/>
          <w:b/>
          <w:bCs/>
          <w:lang w:val="lt-LT" w:eastAsia="zh-TW"/>
        </w:rPr>
        <w:t>KVIETIMAS TEIKTI PROJEKTŲ ĮGYVENDINIMO PLANUS PROJEKTAMS, FINANSUOJAMIEMS SIENŲ VALDYMO IR VIZŲ POLITIKOS FINANSINĖS PARAMOS PRIEMONĖS, ĮTRAUKTOS Į INTEGRUOTO SIENŲ VALDYMO FONDĄ, 2021–2027 M. PROGRAMOS LĖŠOMIS</w:t>
      </w:r>
    </w:p>
    <w:p w14:paraId="2DD371F1" w14:textId="77777777" w:rsidR="00CA5D1E" w:rsidRPr="000348BC" w:rsidRDefault="00CA5D1E" w:rsidP="00DE4B6D">
      <w:pPr>
        <w:pStyle w:val="bodytext10pt"/>
        <w:tabs>
          <w:tab w:val="clear" w:pos="740"/>
        </w:tabs>
        <w:spacing w:line="276" w:lineRule="auto"/>
        <w:ind w:left="0" w:right="-1"/>
        <w:jc w:val="both"/>
        <w:rPr>
          <w:rFonts w:ascii="Times New Roman" w:hAnsi="Times New Roman" w:cs="Times New Roman"/>
          <w:lang w:val="lt-LT" w:eastAsia="zh-TW"/>
        </w:rPr>
      </w:pPr>
    </w:p>
    <w:p w14:paraId="3E422484" w14:textId="0145C040" w:rsidR="00322BBB" w:rsidRPr="000348BC" w:rsidRDefault="00322BBB" w:rsidP="00B3768B">
      <w:pPr>
        <w:shd w:val="clear" w:color="auto" w:fill="FFFFFF"/>
        <w:spacing w:line="276" w:lineRule="auto"/>
        <w:ind w:right="-1"/>
        <w:jc w:val="center"/>
        <w:rPr>
          <w:rFonts w:ascii="Times New Roman" w:hAnsi="Times New Roman" w:cs="Times New Roman"/>
          <w:lang w:val="lt-LT"/>
        </w:rPr>
      </w:pPr>
      <w:r w:rsidRPr="000348BC">
        <w:rPr>
          <w:rFonts w:ascii="Times New Roman" w:hAnsi="Times New Roman" w:cs="Times New Roman"/>
          <w:lang w:val="lt-LT"/>
        </w:rPr>
        <w:t>Kvietimo Nr. SVVP202</w:t>
      </w:r>
      <w:r w:rsidR="0094595B">
        <w:rPr>
          <w:rFonts w:ascii="Times New Roman" w:hAnsi="Times New Roman" w:cs="Times New Roman"/>
          <w:lang w:val="lt-LT"/>
        </w:rPr>
        <w:t>6</w:t>
      </w:r>
      <w:r w:rsidR="004E5C55" w:rsidRPr="000348BC">
        <w:rPr>
          <w:rFonts w:ascii="Times New Roman" w:hAnsi="Times New Roman" w:cs="Times New Roman"/>
          <w:lang w:val="lt-LT"/>
        </w:rPr>
        <w:t>.</w:t>
      </w:r>
      <w:r w:rsidR="00390109">
        <w:rPr>
          <w:rFonts w:ascii="Times New Roman" w:hAnsi="Times New Roman" w:cs="Times New Roman"/>
          <w:lang w:val="lt-LT"/>
        </w:rPr>
        <w:t>2</w:t>
      </w:r>
      <w:r w:rsidR="006F5310">
        <w:rPr>
          <w:rFonts w:ascii="Times New Roman" w:hAnsi="Times New Roman" w:cs="Times New Roman"/>
          <w:lang w:val="lt-LT"/>
        </w:rPr>
        <w:t>1</w:t>
      </w:r>
    </w:p>
    <w:p w14:paraId="0A7FBD24" w14:textId="77777777" w:rsidR="00322BBB" w:rsidRDefault="00322BBB" w:rsidP="00DE4B6D">
      <w:pPr>
        <w:shd w:val="clear" w:color="auto" w:fill="FFFFFF"/>
        <w:spacing w:line="276" w:lineRule="auto"/>
        <w:ind w:right="-1"/>
        <w:jc w:val="both"/>
        <w:rPr>
          <w:rFonts w:ascii="Times New Roman" w:hAnsi="Times New Roman" w:cs="Times New Roman"/>
          <w:lang w:val="lt-LT"/>
        </w:rPr>
      </w:pPr>
    </w:p>
    <w:p w14:paraId="5E1BB495" w14:textId="77777777" w:rsidR="00680B72" w:rsidRPr="000348BC" w:rsidRDefault="00680B72" w:rsidP="00DE4B6D">
      <w:pPr>
        <w:shd w:val="clear" w:color="auto" w:fill="FFFFFF"/>
        <w:spacing w:line="276" w:lineRule="auto"/>
        <w:ind w:right="-1"/>
        <w:jc w:val="both"/>
        <w:rPr>
          <w:rFonts w:ascii="Times New Roman" w:hAnsi="Times New Roman" w:cs="Times New Roman"/>
          <w:lang w:val="lt-LT"/>
        </w:rPr>
      </w:pPr>
    </w:p>
    <w:p w14:paraId="6187B1BE" w14:textId="081928B3" w:rsidR="00322BBB" w:rsidRPr="00336FC2" w:rsidRDefault="00322BBB" w:rsidP="00B3768B">
      <w:pPr>
        <w:shd w:val="clear" w:color="auto" w:fill="FFFFFF"/>
        <w:spacing w:line="276" w:lineRule="auto"/>
        <w:ind w:right="-1" w:firstLine="720"/>
        <w:jc w:val="both"/>
        <w:rPr>
          <w:rFonts w:ascii="Times New Roman" w:hAnsi="Times New Roman" w:cs="Times New Roman"/>
          <w:lang w:val="lt-LT"/>
        </w:rPr>
      </w:pPr>
      <w:r w:rsidRPr="000348BC">
        <w:rPr>
          <w:rFonts w:ascii="Times New Roman" w:hAnsi="Times New Roman" w:cs="Times New Roman"/>
          <w:lang w:val="lt-LT"/>
        </w:rPr>
        <w:t>Vadovaudamiesi 2020 m. vasario 26 d. Lietuvos Respublikos Vyriausybės nutarimu Nr. 164 „Dėl institucijų, atsakingų už Sienų valdymo ir vizų finansinės paramos priemonės, įtrauktos į Integruoto sienų valdymo fondą, programos ir Vidaus saugumo fondo programos valdymą ir kontrolę Lietuvoje, paskyrimo“, Sienų valdymo ir vizų politikos finansinės paramos priemonės, įtrauktos į Integruoto sienų valdymo fondą, ir Vidaus saugumo fondo projektų valdymo ir finansavimo taisyklių, patvirtintų LR vidaus reikalų ministro 2022 m. liepos 4 d. įsakymu Nr. 1V-467 ,,Dėl Sienų valdymo ir vizų politikos finansinės paramos priemonės, įtrauktos į Integruoto sienų valdymo fondą, ir Vidaus saugumo fondo projektų valdymo ir finansavimo taisyklių patvirtinimo“</w:t>
      </w:r>
      <w:r w:rsidR="00BF1B5E" w:rsidRPr="000348BC">
        <w:rPr>
          <w:rFonts w:ascii="Times New Roman" w:hAnsi="Times New Roman" w:cs="Times New Roman"/>
          <w:lang w:val="lt-LT"/>
        </w:rPr>
        <w:t xml:space="preserve"> (</w:t>
      </w:r>
      <w:r w:rsidR="00FF26E7" w:rsidRPr="000348BC">
        <w:rPr>
          <w:rFonts w:ascii="Times New Roman" w:hAnsi="Times New Roman" w:cs="Times New Roman"/>
          <w:lang w:val="lt-LT"/>
        </w:rPr>
        <w:t xml:space="preserve">LR vidaus reikalų ministro </w:t>
      </w:r>
      <w:r w:rsidR="00CD21A0" w:rsidRPr="000348BC">
        <w:rPr>
          <w:rFonts w:ascii="Times New Roman" w:hAnsi="Times New Roman" w:cs="Times New Roman"/>
          <w:lang w:val="lt-LT"/>
        </w:rPr>
        <w:t>2024 m. spalio 15 d. įsakymo Nr. 1V-605 redakcija)</w:t>
      </w:r>
      <w:r w:rsidRPr="000348BC">
        <w:rPr>
          <w:rFonts w:ascii="Times New Roman" w:hAnsi="Times New Roman" w:cs="Times New Roman"/>
          <w:lang w:val="lt-LT"/>
        </w:rPr>
        <w:t xml:space="preserve">, (toliau – Taisyklės), 9 punktu bei Sienų valdymo ir vizų finansinės paramos priemonės, įtrauktos į Integruoto sienų valdymo fondą, 2021–2027 m. programos veiksmų </w:t>
      </w:r>
      <w:r w:rsidRPr="00A00808">
        <w:rPr>
          <w:rFonts w:ascii="Times New Roman" w:hAnsi="Times New Roman" w:cs="Times New Roman"/>
          <w:lang w:val="lt-LT"/>
        </w:rPr>
        <w:t>įgyvendinimo planu, patvirtintu Lietuvos Respublikos vidaus reikalų ministro 202</w:t>
      </w:r>
      <w:r w:rsidR="001D2649">
        <w:rPr>
          <w:rFonts w:ascii="Times New Roman" w:hAnsi="Times New Roman" w:cs="Times New Roman"/>
          <w:lang w:val="lt-LT"/>
        </w:rPr>
        <w:t>6</w:t>
      </w:r>
      <w:r w:rsidRPr="00A00808">
        <w:rPr>
          <w:rFonts w:ascii="Times New Roman" w:hAnsi="Times New Roman" w:cs="Times New Roman"/>
          <w:lang w:val="lt-LT"/>
        </w:rPr>
        <w:t xml:space="preserve"> m. </w:t>
      </w:r>
      <w:r w:rsidR="004D735A">
        <w:rPr>
          <w:rFonts w:ascii="Times New Roman" w:hAnsi="Times New Roman" w:cs="Times New Roman"/>
          <w:lang w:val="lt-LT"/>
        </w:rPr>
        <w:t>gegužės</w:t>
      </w:r>
      <w:r w:rsidRPr="00A00808">
        <w:rPr>
          <w:rFonts w:ascii="Times New Roman" w:hAnsi="Times New Roman" w:cs="Times New Roman"/>
          <w:lang w:val="lt-LT"/>
        </w:rPr>
        <w:t xml:space="preserve"> </w:t>
      </w:r>
      <w:r w:rsidR="004D735A">
        <w:rPr>
          <w:rFonts w:ascii="Times New Roman" w:hAnsi="Times New Roman" w:cs="Times New Roman"/>
          <w:lang w:val="lt-LT"/>
        </w:rPr>
        <w:t>12</w:t>
      </w:r>
      <w:r w:rsidRPr="00A00808">
        <w:rPr>
          <w:rFonts w:ascii="Times New Roman" w:hAnsi="Times New Roman" w:cs="Times New Roman"/>
          <w:lang w:val="lt-LT"/>
        </w:rPr>
        <w:t xml:space="preserve"> d. įsakymu Nr. 1V-</w:t>
      </w:r>
      <w:r w:rsidR="004D735A">
        <w:rPr>
          <w:rFonts w:ascii="Times New Roman" w:hAnsi="Times New Roman" w:cs="Times New Roman"/>
          <w:lang w:val="lt-LT"/>
        </w:rPr>
        <w:t>356</w:t>
      </w:r>
      <w:r w:rsidRPr="00A00808">
        <w:rPr>
          <w:rFonts w:ascii="Times New Roman" w:hAnsi="Times New Roman" w:cs="Times New Roman"/>
          <w:lang w:val="lt-LT"/>
        </w:rPr>
        <w:t xml:space="preserve"> „Dėl Vidaus reikalų ministro 2020 m. lapkričio 6 d. įsakymo Nr. 1V-1145 „Dėl Sienų valdymo ir vizų politikos finansinės paramos priemonės, įtrauktos į </w:t>
      </w:r>
      <w:proofErr w:type="spellStart"/>
      <w:r w:rsidRPr="00A00808">
        <w:rPr>
          <w:rFonts w:ascii="Times New Roman" w:hAnsi="Times New Roman" w:cs="Times New Roman"/>
          <w:lang w:val="lt-LT"/>
        </w:rPr>
        <w:t>Įntegruoto</w:t>
      </w:r>
      <w:proofErr w:type="spellEnd"/>
      <w:r w:rsidRPr="00A00808">
        <w:rPr>
          <w:rFonts w:ascii="Times New Roman" w:hAnsi="Times New Roman" w:cs="Times New Roman"/>
          <w:lang w:val="lt-LT"/>
        </w:rPr>
        <w:t xml:space="preserve"> sienų valdymo fondą, 2021</w:t>
      </w:r>
      <w:r w:rsidRPr="000348BC">
        <w:rPr>
          <w:rFonts w:ascii="Times New Roman" w:hAnsi="Times New Roman" w:cs="Times New Roman"/>
          <w:lang w:val="lt-LT"/>
        </w:rPr>
        <w:t>–2027 m. programos veiksmų įgyvendinimo plano patvirtinimo“ pakeitimo</w:t>
      </w:r>
      <w:r w:rsidR="00326E29" w:rsidRPr="000348BC">
        <w:rPr>
          <w:rFonts w:ascii="Times New Roman" w:hAnsi="Times New Roman" w:cs="Times New Roman"/>
          <w:lang w:val="lt-LT"/>
        </w:rPr>
        <w:t>“</w:t>
      </w:r>
      <w:r w:rsidRPr="000348BC">
        <w:rPr>
          <w:rFonts w:ascii="Times New Roman" w:hAnsi="Times New Roman" w:cs="Times New Roman"/>
          <w:lang w:val="lt-LT"/>
        </w:rPr>
        <w:t xml:space="preserve"> (toliau – programos veiksmų įgyvendinimo planas), kviečiame teikti projektų įgyvendinimo planus finansavimo lėšoms gauti (toliau – </w:t>
      </w:r>
      <w:r w:rsidRPr="00336FC2">
        <w:rPr>
          <w:rFonts w:ascii="Times New Roman" w:hAnsi="Times New Roman" w:cs="Times New Roman"/>
          <w:lang w:val="lt-LT"/>
        </w:rPr>
        <w:t>projekt</w:t>
      </w:r>
      <w:r w:rsidR="00553944">
        <w:rPr>
          <w:rFonts w:ascii="Times New Roman" w:hAnsi="Times New Roman" w:cs="Times New Roman"/>
          <w:lang w:val="lt-LT"/>
        </w:rPr>
        <w:t>ų</w:t>
      </w:r>
      <w:r w:rsidRPr="00336FC2">
        <w:rPr>
          <w:rFonts w:ascii="Times New Roman" w:hAnsi="Times New Roman" w:cs="Times New Roman"/>
          <w:lang w:val="lt-LT"/>
        </w:rPr>
        <w:t xml:space="preserve"> įgyvendinimo plana</w:t>
      </w:r>
      <w:r w:rsidR="00553944">
        <w:rPr>
          <w:rFonts w:ascii="Times New Roman" w:hAnsi="Times New Roman" w:cs="Times New Roman"/>
          <w:lang w:val="lt-LT"/>
        </w:rPr>
        <w:t>i</w:t>
      </w:r>
      <w:r w:rsidRPr="00336FC2">
        <w:rPr>
          <w:rFonts w:ascii="Times New Roman" w:hAnsi="Times New Roman" w:cs="Times New Roman"/>
          <w:lang w:val="lt-LT"/>
        </w:rPr>
        <w:t>).</w:t>
      </w:r>
    </w:p>
    <w:p w14:paraId="506070BC" w14:textId="2F1BB934" w:rsidR="00A846CC" w:rsidRDefault="00A846CC" w:rsidP="00A846CC">
      <w:pPr>
        <w:shd w:val="clear" w:color="auto" w:fill="FFFFFF"/>
        <w:spacing w:line="276" w:lineRule="auto"/>
        <w:ind w:right="-1" w:firstLine="720"/>
        <w:jc w:val="both"/>
        <w:rPr>
          <w:rFonts w:ascii="Times New Roman" w:hAnsi="Times New Roman" w:cs="Times New Roman"/>
          <w:b/>
          <w:bCs/>
          <w:lang w:val="lt-LT"/>
        </w:rPr>
      </w:pPr>
      <w:r w:rsidRPr="00D846C6">
        <w:rPr>
          <w:rFonts w:ascii="Times New Roman" w:hAnsi="Times New Roman" w:cs="Times New Roman"/>
          <w:b/>
          <w:bCs/>
          <w:lang w:val="lt-LT"/>
        </w:rPr>
        <w:t>Projekt</w:t>
      </w:r>
      <w:r>
        <w:rPr>
          <w:rFonts w:ascii="Times New Roman" w:hAnsi="Times New Roman" w:cs="Times New Roman"/>
          <w:b/>
          <w:bCs/>
          <w:lang w:val="lt-LT"/>
        </w:rPr>
        <w:t>ų</w:t>
      </w:r>
      <w:r w:rsidRPr="00D846C6">
        <w:rPr>
          <w:rFonts w:ascii="Times New Roman" w:hAnsi="Times New Roman" w:cs="Times New Roman"/>
          <w:b/>
          <w:bCs/>
          <w:lang w:val="lt-LT"/>
        </w:rPr>
        <w:t xml:space="preserve"> įgyvendinimo plan</w:t>
      </w:r>
      <w:r>
        <w:rPr>
          <w:rFonts w:ascii="Times New Roman" w:hAnsi="Times New Roman" w:cs="Times New Roman"/>
          <w:b/>
          <w:bCs/>
          <w:lang w:val="lt-LT"/>
        </w:rPr>
        <w:t>ų</w:t>
      </w:r>
      <w:r w:rsidRPr="00D846C6">
        <w:rPr>
          <w:rFonts w:ascii="Times New Roman" w:hAnsi="Times New Roman" w:cs="Times New Roman"/>
          <w:b/>
          <w:bCs/>
          <w:lang w:val="lt-LT"/>
        </w:rPr>
        <w:t xml:space="preserve"> teikimo galutinė data: iki 202</w:t>
      </w:r>
      <w:r>
        <w:rPr>
          <w:rFonts w:ascii="Times New Roman" w:hAnsi="Times New Roman" w:cs="Times New Roman"/>
          <w:b/>
          <w:bCs/>
          <w:lang w:val="lt-LT"/>
        </w:rPr>
        <w:t>6</w:t>
      </w:r>
      <w:r w:rsidRPr="00D846C6">
        <w:rPr>
          <w:rFonts w:ascii="Times New Roman" w:hAnsi="Times New Roman" w:cs="Times New Roman"/>
          <w:b/>
          <w:bCs/>
          <w:lang w:val="lt-LT"/>
        </w:rPr>
        <w:t xml:space="preserve"> m. </w:t>
      </w:r>
      <w:r w:rsidR="00AD5B7F">
        <w:rPr>
          <w:rFonts w:ascii="Times New Roman" w:hAnsi="Times New Roman" w:cs="Times New Roman"/>
          <w:b/>
          <w:bCs/>
          <w:lang w:val="lt-LT"/>
        </w:rPr>
        <w:t>rugpjūčio</w:t>
      </w:r>
      <w:r w:rsidRPr="00D846C6">
        <w:rPr>
          <w:rFonts w:ascii="Times New Roman" w:hAnsi="Times New Roman" w:cs="Times New Roman"/>
          <w:b/>
          <w:bCs/>
          <w:lang w:val="lt-LT"/>
        </w:rPr>
        <w:t xml:space="preserve"> mėn. </w:t>
      </w:r>
      <w:r w:rsidR="00AD5B7F">
        <w:rPr>
          <w:rFonts w:ascii="Times New Roman" w:hAnsi="Times New Roman" w:cs="Times New Roman"/>
          <w:b/>
          <w:bCs/>
          <w:lang w:val="lt-LT"/>
        </w:rPr>
        <w:t>3</w:t>
      </w:r>
      <w:r w:rsidRPr="00D846C6">
        <w:rPr>
          <w:rFonts w:ascii="Times New Roman" w:hAnsi="Times New Roman" w:cs="Times New Roman"/>
          <w:b/>
          <w:bCs/>
          <w:lang w:val="lt-LT"/>
        </w:rPr>
        <w:t xml:space="preserve"> d.</w:t>
      </w:r>
    </w:p>
    <w:p w14:paraId="1ED1BC6F" w14:textId="410366EC" w:rsidR="00A846CC" w:rsidRPr="000348BC" w:rsidRDefault="00A846CC" w:rsidP="00A846CC">
      <w:pPr>
        <w:shd w:val="clear" w:color="auto" w:fill="FFFFFF"/>
        <w:spacing w:line="276" w:lineRule="auto"/>
        <w:ind w:right="-1" w:firstLine="720"/>
        <w:jc w:val="both"/>
        <w:rPr>
          <w:rFonts w:ascii="Times New Roman" w:hAnsi="Times New Roman" w:cs="Times New Roman"/>
          <w:lang w:val="lt-LT"/>
        </w:rPr>
      </w:pPr>
      <w:r w:rsidRPr="000348BC">
        <w:rPr>
          <w:rFonts w:ascii="Times New Roman" w:hAnsi="Times New Roman" w:cs="Times New Roman"/>
          <w:b/>
          <w:bCs/>
          <w:lang w:val="lt-LT"/>
        </w:rPr>
        <w:lastRenderedPageBreak/>
        <w:t>Projektų įgyvendinimo planų, kuriems turi būti rengiamas investicijų projektas, teikimo galutinė data: iki 20</w:t>
      </w:r>
      <w:r>
        <w:rPr>
          <w:rFonts w:ascii="Times New Roman" w:hAnsi="Times New Roman" w:cs="Times New Roman"/>
          <w:b/>
          <w:bCs/>
          <w:lang w:val="lt-LT"/>
        </w:rPr>
        <w:t>26</w:t>
      </w:r>
      <w:r w:rsidRPr="000348BC">
        <w:rPr>
          <w:rFonts w:ascii="Times New Roman" w:hAnsi="Times New Roman" w:cs="Times New Roman"/>
          <w:b/>
          <w:bCs/>
          <w:lang w:val="lt-LT"/>
        </w:rPr>
        <w:t xml:space="preserve"> m. </w:t>
      </w:r>
      <w:r w:rsidR="00F30ADD">
        <w:rPr>
          <w:rFonts w:ascii="Times New Roman" w:hAnsi="Times New Roman" w:cs="Times New Roman"/>
          <w:b/>
          <w:bCs/>
          <w:lang w:val="lt-LT"/>
        </w:rPr>
        <w:t xml:space="preserve">rugpjūčio </w:t>
      </w:r>
      <w:r w:rsidRPr="000348BC">
        <w:rPr>
          <w:rFonts w:ascii="Times New Roman" w:hAnsi="Times New Roman" w:cs="Times New Roman"/>
          <w:b/>
          <w:bCs/>
          <w:lang w:val="lt-LT"/>
        </w:rPr>
        <w:t xml:space="preserve">mėn. </w:t>
      </w:r>
      <w:r w:rsidR="00F30ADD">
        <w:rPr>
          <w:rFonts w:ascii="Times New Roman" w:hAnsi="Times New Roman" w:cs="Times New Roman"/>
          <w:b/>
          <w:bCs/>
          <w:lang w:val="lt-LT"/>
        </w:rPr>
        <w:t>2</w:t>
      </w:r>
      <w:r>
        <w:rPr>
          <w:rFonts w:ascii="Times New Roman" w:hAnsi="Times New Roman" w:cs="Times New Roman"/>
          <w:b/>
          <w:bCs/>
          <w:lang w:val="lt-LT"/>
        </w:rPr>
        <w:t>5</w:t>
      </w:r>
      <w:r w:rsidRPr="00D846C6">
        <w:rPr>
          <w:rFonts w:ascii="Times New Roman" w:hAnsi="Times New Roman" w:cs="Times New Roman"/>
          <w:b/>
          <w:bCs/>
          <w:lang w:val="lt-LT"/>
        </w:rPr>
        <w:t xml:space="preserve"> </w:t>
      </w:r>
      <w:r w:rsidRPr="000348BC">
        <w:rPr>
          <w:rFonts w:ascii="Times New Roman" w:hAnsi="Times New Roman" w:cs="Times New Roman"/>
          <w:b/>
          <w:bCs/>
          <w:lang w:val="lt-LT"/>
        </w:rPr>
        <w:t>d.</w:t>
      </w:r>
      <w:r w:rsidRPr="000348BC">
        <w:rPr>
          <w:rFonts w:ascii="Times New Roman" w:hAnsi="Times New Roman" w:cs="Times New Roman"/>
          <w:lang w:val="lt-LT"/>
        </w:rPr>
        <w:t xml:space="preserve"> Sąlygos, kada privaloma kartu su projekto įgyvendinimo planu parengti investicinį projektą, pateikiamos Taisyklių 11 punkte.</w:t>
      </w:r>
    </w:p>
    <w:p w14:paraId="53D2EAF3" w14:textId="77777777" w:rsidR="00DF3620" w:rsidRPr="00CD76DF" w:rsidRDefault="00DF3620" w:rsidP="00DF3620">
      <w:pPr>
        <w:shd w:val="clear" w:color="auto" w:fill="FFFFFF"/>
        <w:spacing w:line="276" w:lineRule="auto"/>
        <w:ind w:right="-1" w:firstLine="720"/>
        <w:jc w:val="both"/>
        <w:rPr>
          <w:rFonts w:ascii="Times New Roman" w:hAnsi="Times New Roman" w:cs="Times New Roman"/>
          <w:lang w:val="lt-LT"/>
        </w:rPr>
      </w:pPr>
      <w:r w:rsidRPr="004779F3">
        <w:rPr>
          <w:rFonts w:ascii="Times New Roman" w:hAnsi="Times New Roman" w:cs="Times New Roman"/>
          <w:b/>
          <w:bCs/>
          <w:lang w:val="lt-LT"/>
        </w:rPr>
        <w:t>Projektų įgyvendinimo planų teikimo vieta</w:t>
      </w:r>
      <w:r w:rsidRPr="00C27E5D">
        <w:rPr>
          <w:rFonts w:ascii="Times New Roman" w:hAnsi="Times New Roman" w:cs="Times New Roman"/>
          <w:lang w:val="lt-LT"/>
        </w:rPr>
        <w:t xml:space="preserve">: Vidaus saugumo fondo bei Sienų valdymo ir vizų politikos </w:t>
      </w:r>
      <w:r w:rsidRPr="00CD76DF">
        <w:rPr>
          <w:rFonts w:ascii="Times New Roman" w:hAnsi="Times New Roman" w:cs="Times New Roman"/>
          <w:lang w:val="lt-LT"/>
        </w:rPr>
        <w:t xml:space="preserve">finansinės paramos priemonės, įtrauktos į Integruoto sienų valdymo fondą, elektroninio keitimosi duomenimis sistema (toliau – VSFSVVP IS).  </w:t>
      </w:r>
    </w:p>
    <w:p w14:paraId="5D8C4DAF" w14:textId="77777777" w:rsidR="00DF3620" w:rsidRPr="00CD76DF" w:rsidRDefault="00DF3620" w:rsidP="00DF3620">
      <w:pPr>
        <w:shd w:val="clear" w:color="auto" w:fill="FFFFFF"/>
        <w:spacing w:line="276" w:lineRule="auto"/>
        <w:ind w:right="-1" w:firstLine="720"/>
        <w:jc w:val="both"/>
        <w:rPr>
          <w:rFonts w:ascii="Times New Roman" w:hAnsi="Times New Roman" w:cs="Times New Roman"/>
          <w:lang w:val="lt-LT"/>
        </w:rPr>
      </w:pPr>
      <w:r w:rsidRPr="00CD76DF">
        <w:rPr>
          <w:rFonts w:ascii="Times New Roman" w:hAnsi="Times New Roman" w:cs="Times New Roman"/>
          <w:b/>
          <w:bCs/>
          <w:lang w:val="lt-LT"/>
        </w:rPr>
        <w:t>Klausimus dėl projektų įgyvendinimo planų pildymo teikite el. paštu</w:t>
      </w:r>
      <w:r w:rsidRPr="00CD76DF">
        <w:rPr>
          <w:rFonts w:ascii="Times New Roman" w:hAnsi="Times New Roman" w:cs="Times New Roman"/>
          <w:lang w:val="lt-LT"/>
        </w:rPr>
        <w:t xml:space="preserve"> </w:t>
      </w:r>
      <w:proofErr w:type="spellStart"/>
      <w:r w:rsidRPr="00CD76DF">
        <w:rPr>
          <w:rFonts w:ascii="Times New Roman" w:hAnsi="Times New Roman" w:cs="Times New Roman"/>
          <w:lang w:val="lt-LT"/>
        </w:rPr>
        <w:t>info@cpva.lt</w:t>
      </w:r>
      <w:proofErr w:type="spellEnd"/>
      <w:r w:rsidRPr="00CD76DF">
        <w:rPr>
          <w:rFonts w:ascii="Times New Roman" w:hAnsi="Times New Roman" w:cs="Times New Roman"/>
          <w:lang w:val="lt-LT"/>
        </w:rPr>
        <w:t xml:space="preserve"> </w:t>
      </w:r>
      <w:r w:rsidRPr="00CD76DF">
        <w:rPr>
          <w:rFonts w:ascii="Times New Roman" w:hAnsi="Times New Roman" w:cs="Times New Roman"/>
          <w:b/>
          <w:bCs/>
          <w:lang w:val="lt-LT"/>
        </w:rPr>
        <w:t>arba</w:t>
      </w:r>
      <w:r w:rsidRPr="00CD76DF">
        <w:rPr>
          <w:rFonts w:ascii="Times New Roman" w:hAnsi="Times New Roman" w:cs="Times New Roman"/>
          <w:lang w:val="lt-LT"/>
        </w:rPr>
        <w:t xml:space="preserve"> </w:t>
      </w:r>
      <w:hyperlink r:id="rId10" w:history="1">
        <w:r w:rsidRPr="00CD76DF">
          <w:rPr>
            <w:rStyle w:val="Hyperlink"/>
            <w:rFonts w:ascii="Times New Roman" w:hAnsi="Times New Roman" w:cs="Times New Roman"/>
            <w:lang w:val="lt-LT"/>
          </w:rPr>
          <w:t>https://cpva.lt/kontaktai?department_input=Valstyb%C4%97s%20sien%C5%B3%20ir%20keli%C5%B3%20investicij%C5%B3%20skyrius</w:t>
        </w:r>
      </w:hyperlink>
      <w:r w:rsidRPr="00CD76DF">
        <w:rPr>
          <w:rFonts w:ascii="Times New Roman" w:hAnsi="Times New Roman" w:cs="Times New Roman"/>
          <w:lang w:val="lt-LT"/>
        </w:rPr>
        <w:t xml:space="preserve"> interneto svetainėje nurodytais kontaktais.</w:t>
      </w:r>
    </w:p>
    <w:p w14:paraId="6A8D1182" w14:textId="75028313" w:rsidR="00DF3620" w:rsidRPr="00C27E5D" w:rsidRDefault="00DF3620" w:rsidP="00DF3620">
      <w:pPr>
        <w:shd w:val="clear" w:color="auto" w:fill="FFFFFF"/>
        <w:spacing w:line="276" w:lineRule="auto"/>
        <w:ind w:right="-1" w:firstLine="720"/>
        <w:jc w:val="both"/>
        <w:rPr>
          <w:rFonts w:ascii="Times New Roman" w:hAnsi="Times New Roman" w:cs="Times New Roman"/>
          <w:lang w:val="lt-LT"/>
        </w:rPr>
      </w:pPr>
      <w:r w:rsidRPr="00CD76DF">
        <w:rPr>
          <w:rFonts w:ascii="Times New Roman" w:hAnsi="Times New Roman" w:cs="Times New Roman"/>
          <w:b/>
          <w:bCs/>
          <w:lang w:val="lt-LT"/>
        </w:rPr>
        <w:t>Detali projekt</w:t>
      </w:r>
      <w:r w:rsidR="00743BBF">
        <w:rPr>
          <w:rFonts w:ascii="Times New Roman" w:hAnsi="Times New Roman" w:cs="Times New Roman"/>
          <w:b/>
          <w:bCs/>
          <w:lang w:val="lt-LT"/>
        </w:rPr>
        <w:t>ų</w:t>
      </w:r>
      <w:r w:rsidRPr="00CD76DF">
        <w:rPr>
          <w:rFonts w:ascii="Times New Roman" w:hAnsi="Times New Roman" w:cs="Times New Roman"/>
          <w:b/>
          <w:bCs/>
          <w:lang w:val="lt-LT"/>
        </w:rPr>
        <w:t xml:space="preserve"> įgyvendinimo planų vertinimo, pateikimo ir rengimo tvarka nurodyta</w:t>
      </w:r>
      <w:r w:rsidRPr="00CD76DF">
        <w:rPr>
          <w:rFonts w:ascii="Times New Roman" w:hAnsi="Times New Roman" w:cs="Times New Roman"/>
          <w:lang w:val="lt-LT"/>
        </w:rPr>
        <w:t xml:space="preserve"> Gairėse pareiškėjams, teikiantiems</w:t>
      </w:r>
      <w:r w:rsidRPr="00C27E5D">
        <w:rPr>
          <w:rFonts w:ascii="Times New Roman" w:hAnsi="Times New Roman" w:cs="Times New Roman"/>
          <w:lang w:val="lt-LT"/>
        </w:rPr>
        <w:t xml:space="preserve"> projektų įgyvendinimo planus pagal Sienų valdymo ir vizų politikos finansinės paramos priemonės, įtrauktos į Integruoto sienų valdymo fondą, bei Vidaus saugumo fondo 2021–2027 m. programas (toliau - Gairės) (</w:t>
      </w:r>
      <w:hyperlink r:id="rId11" w:history="1">
        <w:r w:rsidRPr="00E23C58">
          <w:rPr>
            <w:rStyle w:val="Hyperlink"/>
            <w:rFonts w:ascii="Times New Roman" w:hAnsi="Times New Roman" w:cs="Times New Roman"/>
            <w:lang w:val="lt-LT"/>
          </w:rPr>
          <w:t>https://www.e-tar.lt/portal/lt/legalAct/6863a4506f5411edbc04912defe897d1</w:t>
        </w:r>
      </w:hyperlink>
      <w:r w:rsidRPr="00C27E5D">
        <w:rPr>
          <w:rFonts w:ascii="Times New Roman" w:hAnsi="Times New Roman" w:cs="Times New Roman"/>
          <w:lang w:val="lt-LT"/>
        </w:rPr>
        <w:t xml:space="preserve">). </w:t>
      </w:r>
    </w:p>
    <w:p w14:paraId="40E58763" w14:textId="77777777" w:rsidR="00DF3620" w:rsidRPr="000348BC" w:rsidRDefault="00DF3620" w:rsidP="00DF3620">
      <w:pPr>
        <w:shd w:val="clear" w:color="auto" w:fill="FFFFFF"/>
        <w:spacing w:line="276" w:lineRule="auto"/>
        <w:ind w:right="-1"/>
        <w:jc w:val="both"/>
        <w:rPr>
          <w:rFonts w:ascii="Times New Roman" w:hAnsi="Times New Roman" w:cs="Times New Roman"/>
          <w:lang w:val="lt-LT"/>
        </w:rPr>
      </w:pPr>
    </w:p>
    <w:p w14:paraId="4087AEAA" w14:textId="77777777" w:rsidR="00DF3620" w:rsidRPr="00014003" w:rsidRDefault="00DF3620" w:rsidP="00DF3620">
      <w:pPr>
        <w:shd w:val="clear" w:color="auto" w:fill="FFFFFF"/>
        <w:spacing w:line="276" w:lineRule="auto"/>
        <w:ind w:right="-1" w:firstLine="720"/>
        <w:jc w:val="both"/>
        <w:rPr>
          <w:rFonts w:ascii="Times New Roman" w:hAnsi="Times New Roman" w:cs="Times New Roman"/>
          <w:b/>
          <w:bCs/>
          <w:lang w:val="lt-LT"/>
        </w:rPr>
      </w:pPr>
      <w:r w:rsidRPr="00014003">
        <w:rPr>
          <w:rFonts w:ascii="Times New Roman" w:hAnsi="Times New Roman" w:cs="Times New Roman"/>
          <w:b/>
          <w:bCs/>
          <w:lang w:val="lt-LT"/>
        </w:rPr>
        <w:t>Projektų įgyvendinimo planų teikimas:</w:t>
      </w:r>
    </w:p>
    <w:p w14:paraId="30449776" w14:textId="77777777" w:rsidR="00DF3620" w:rsidRPr="00C27E5D" w:rsidRDefault="00DF3620" w:rsidP="00DF3620">
      <w:pPr>
        <w:shd w:val="clear" w:color="auto" w:fill="FFFFFF"/>
        <w:spacing w:line="276" w:lineRule="auto"/>
        <w:ind w:right="-1" w:firstLine="720"/>
        <w:jc w:val="both"/>
        <w:rPr>
          <w:rFonts w:ascii="Times New Roman" w:hAnsi="Times New Roman" w:cs="Times New Roman"/>
          <w:lang w:val="lt-LT"/>
        </w:rPr>
      </w:pPr>
      <w:r w:rsidRPr="00C27E5D">
        <w:rPr>
          <w:rFonts w:ascii="Times New Roman" w:hAnsi="Times New Roman" w:cs="Times New Roman"/>
          <w:lang w:val="lt-LT"/>
        </w:rPr>
        <w:t>Pareiškėjai užpildo projekto įgyvendinimo planą finansavimo lėšoms gauti. Projekto įgyvendinimo plano formą galima rasti Taisyklių 1 priede (</w:t>
      </w:r>
      <w:hyperlink r:id="rId12" w:history="1">
        <w:r w:rsidRPr="00E23C58">
          <w:rPr>
            <w:rStyle w:val="Hyperlink"/>
            <w:rFonts w:ascii="Times New Roman" w:hAnsi="Times New Roman" w:cs="Times New Roman"/>
            <w:lang w:val="lt-LT"/>
          </w:rPr>
          <w:t>https://e-tar.lt/portal/lt/legalAct/0c46a380fbae11ec8fa7d02a65c371ad</w:t>
        </w:r>
      </w:hyperlink>
      <w:r w:rsidRPr="00C27E5D">
        <w:rPr>
          <w:rFonts w:ascii="Times New Roman" w:hAnsi="Times New Roman" w:cs="Times New Roman"/>
          <w:lang w:val="lt-LT"/>
        </w:rPr>
        <w:t xml:space="preserve">). Projektų įgyvendinimo planai turi būti pateikti per </w:t>
      </w:r>
      <w:r w:rsidRPr="00827701">
        <w:rPr>
          <w:rFonts w:ascii="Times New Roman" w:hAnsi="Times New Roman" w:cs="Times New Roman"/>
          <w:b/>
          <w:bCs/>
          <w:lang w:val="lt-LT"/>
        </w:rPr>
        <w:t>VSFSVVP IS</w:t>
      </w:r>
      <w:r w:rsidRPr="00C27E5D">
        <w:rPr>
          <w:rFonts w:ascii="Times New Roman" w:hAnsi="Times New Roman" w:cs="Times New Roman"/>
          <w:lang w:val="lt-LT"/>
        </w:rPr>
        <w:t xml:space="preserve">. Jei VSFSVVP IS funkcinės galimybės laikinai neužtikrinamos, projekto įgyvendinimo planas gali būti pateiktas kaip elektroninis dokumentas, pasirašytas saugiu el. parašu. Tuomet užpildyti projektų įgyvendinimo planai turi būti teikiami VšĮ Centrinei projektų valdymo agentūrai (toliau – tarpinė institucija) kaip elektroninis dokumentas – pasirašytas saugiu elektroniniu parašu (toliau – el. parašas). El. parašu pasirašytas projekto įgyvendinimo planas teikiamas el. paštu </w:t>
      </w:r>
      <w:hyperlink r:id="rId13" w:history="1">
        <w:r w:rsidRPr="00E23C58">
          <w:rPr>
            <w:rStyle w:val="Hyperlink"/>
            <w:rFonts w:ascii="Times New Roman" w:hAnsi="Times New Roman" w:cs="Times New Roman"/>
            <w:lang w:val="lt-LT"/>
          </w:rPr>
          <w:t>info@cpva.lt</w:t>
        </w:r>
      </w:hyperlink>
      <w:r>
        <w:rPr>
          <w:rFonts w:ascii="Times New Roman" w:hAnsi="Times New Roman" w:cs="Times New Roman"/>
          <w:lang w:val="lt-LT"/>
        </w:rPr>
        <w:t xml:space="preserve"> </w:t>
      </w:r>
      <w:r w:rsidRPr="00C27E5D">
        <w:rPr>
          <w:rFonts w:ascii="Times New Roman" w:hAnsi="Times New Roman" w:cs="Times New Roman"/>
          <w:lang w:val="lt-LT"/>
        </w:rPr>
        <w:t>kartu su el. parašu pasirašytu lydraščiu, kuriame turi būti nurodomas kvietimo numeris bei projekto pavadinimas, dėl kurio teikiamas projekto įgyvendinimo planas. Atstačius VSFSVVP IS funkcionalumus, pareiškėjas per 5 darbo dienas turi suvesti projekto įgyvendinimo plano duomenis į VSFSVVP IS. Pasibaigus kvietime nustatytam projektų įgyvendinimo planų pateikimo terminui projektų įgyvendinimo planai nepriimami.</w:t>
      </w:r>
    </w:p>
    <w:p w14:paraId="52734C54" w14:textId="77777777" w:rsidR="00DF3620" w:rsidRPr="00C27E5D" w:rsidRDefault="00DF3620" w:rsidP="00DF3620">
      <w:pPr>
        <w:shd w:val="clear" w:color="auto" w:fill="FFFFFF"/>
        <w:spacing w:line="276" w:lineRule="auto"/>
        <w:ind w:right="-1" w:firstLine="720"/>
        <w:jc w:val="both"/>
        <w:rPr>
          <w:rFonts w:ascii="Times New Roman" w:hAnsi="Times New Roman" w:cs="Times New Roman"/>
          <w:lang w:val="lt-LT"/>
        </w:rPr>
      </w:pPr>
      <w:r w:rsidRPr="00C27E5D">
        <w:rPr>
          <w:rFonts w:ascii="Times New Roman" w:hAnsi="Times New Roman" w:cs="Times New Roman"/>
          <w:lang w:val="lt-LT"/>
        </w:rPr>
        <w:t xml:space="preserve">Kitais būdais išsiųsti arba po galutinio projektų įgyvendinimo planų pateikimo termino pateikti projektų įgyvendinimo planai nebus nagrinėjami ir bus grąžinami pareiškėjui. Už projektų įgyvendinimo planų pateikimą laiku atsako pareiškėjas.      </w:t>
      </w:r>
    </w:p>
    <w:p w14:paraId="2C4410C7" w14:textId="77777777" w:rsidR="00DF3620" w:rsidRPr="00C27E5D" w:rsidRDefault="00DF3620" w:rsidP="00DF3620">
      <w:pPr>
        <w:shd w:val="clear" w:color="auto" w:fill="FFFFFF"/>
        <w:spacing w:line="276" w:lineRule="auto"/>
        <w:ind w:right="-1" w:firstLine="720"/>
        <w:jc w:val="both"/>
        <w:rPr>
          <w:rFonts w:ascii="Times New Roman" w:hAnsi="Times New Roman" w:cs="Times New Roman"/>
          <w:lang w:val="lt-LT"/>
        </w:rPr>
      </w:pPr>
      <w:r w:rsidRPr="00C27E5D">
        <w:rPr>
          <w:rFonts w:ascii="Times New Roman" w:hAnsi="Times New Roman" w:cs="Times New Roman"/>
          <w:lang w:val="lt-LT"/>
        </w:rPr>
        <w:t xml:space="preserve">Pareiškėjas raštu ir (ar) žodžiu gali kreiptis į tarpinę instituciją su klausimais dėl projekto įgyvendinimo plano formos pildymo. Tarpinė institucija pagal kompetenciją teikia informaciją ir konsultacijas projektų pareiškėjams dėl pildomų projektų įgyvendinimo planų turinio, projektų reikalavimų ir finansavimo sąlygų. </w:t>
      </w:r>
    </w:p>
    <w:p w14:paraId="4A44691A" w14:textId="77777777" w:rsidR="00DF3620" w:rsidRPr="00C27E5D" w:rsidRDefault="00DF3620" w:rsidP="00DF3620">
      <w:pPr>
        <w:shd w:val="clear" w:color="auto" w:fill="FFFFFF"/>
        <w:spacing w:line="276" w:lineRule="auto"/>
        <w:ind w:right="-1" w:firstLine="720"/>
        <w:jc w:val="both"/>
        <w:rPr>
          <w:rFonts w:ascii="Times New Roman" w:hAnsi="Times New Roman" w:cs="Times New Roman"/>
          <w:lang w:val="lt-LT"/>
        </w:rPr>
      </w:pPr>
      <w:r w:rsidRPr="00C27E5D">
        <w:rPr>
          <w:rFonts w:ascii="Times New Roman" w:hAnsi="Times New Roman" w:cs="Times New Roman"/>
          <w:lang w:val="lt-LT"/>
        </w:rPr>
        <w:t xml:space="preserve">Projekto įgyvendinimo planas gali būti teikiamas kartu su partneriais. Su visais projekto partneriais gali būti sudaroma viena bendradarbiavimo sutartis arba atskiros bendradarbiavimo sutartys su kiekvienu ar keliais partneriais. Tokiu atveju prie projekto įgyvendinimo plano pridedama bendradarbiavimo sutartis arba jos projektas, kurioje turi būti nustatytos pareiškėjo ir partnerių teisės, pareigos ir atsakomybė kartu įgyvendinant projektą. Jei bendradarbiavimo sutartis ar jos projektas nepateikiama kartu su projekto įgyvendinimo planu, ji turi būti pateikta ne vėliau kaip iki projekto sutarties pasirašymo. Projekto partneriui taikomos taisyklės yra </w:t>
      </w:r>
      <w:proofErr w:type="spellStart"/>
      <w:r w:rsidRPr="00C27E5D">
        <w:rPr>
          <w:rFonts w:ascii="Times New Roman" w:hAnsi="Times New Roman" w:cs="Times New Roman"/>
          <w:lang w:val="lt-LT"/>
        </w:rPr>
        <w:t>mutatis</w:t>
      </w:r>
      <w:proofErr w:type="spellEnd"/>
      <w:r w:rsidRPr="00C27E5D">
        <w:rPr>
          <w:rFonts w:ascii="Times New Roman" w:hAnsi="Times New Roman" w:cs="Times New Roman"/>
          <w:lang w:val="lt-LT"/>
        </w:rPr>
        <w:t xml:space="preserve"> </w:t>
      </w:r>
      <w:proofErr w:type="spellStart"/>
      <w:r w:rsidRPr="00C27E5D">
        <w:rPr>
          <w:rFonts w:ascii="Times New Roman" w:hAnsi="Times New Roman" w:cs="Times New Roman"/>
          <w:lang w:val="lt-LT"/>
        </w:rPr>
        <w:t>mutandis</w:t>
      </w:r>
      <w:proofErr w:type="spellEnd"/>
      <w:r w:rsidRPr="00C27E5D">
        <w:rPr>
          <w:rFonts w:ascii="Times New Roman" w:hAnsi="Times New Roman" w:cs="Times New Roman"/>
          <w:lang w:val="lt-LT"/>
        </w:rPr>
        <w:t>, kaip ir projekto vykdytojui.</w:t>
      </w:r>
    </w:p>
    <w:p w14:paraId="3D80D6DF" w14:textId="77777777" w:rsidR="00DF3620" w:rsidRPr="000348BC" w:rsidRDefault="00DF3620" w:rsidP="00DF3620">
      <w:pPr>
        <w:shd w:val="clear" w:color="auto" w:fill="FFFFFF"/>
        <w:spacing w:line="276" w:lineRule="auto"/>
        <w:ind w:right="-1" w:firstLine="720"/>
        <w:jc w:val="both"/>
        <w:rPr>
          <w:rFonts w:ascii="Times New Roman" w:hAnsi="Times New Roman" w:cs="Times New Roman"/>
          <w:lang w:val="lt-LT"/>
        </w:rPr>
      </w:pPr>
    </w:p>
    <w:p w14:paraId="12C00D58" w14:textId="77777777" w:rsidR="00DF3620" w:rsidRPr="000348BC" w:rsidRDefault="00DF3620" w:rsidP="00DF3620">
      <w:pPr>
        <w:shd w:val="clear" w:color="auto" w:fill="FFFFFF"/>
        <w:spacing w:line="276" w:lineRule="auto"/>
        <w:ind w:right="-1" w:firstLine="720"/>
        <w:jc w:val="both"/>
        <w:rPr>
          <w:rFonts w:ascii="Times New Roman" w:hAnsi="Times New Roman" w:cs="Times New Roman"/>
          <w:b/>
          <w:bCs/>
          <w:lang w:val="lt-LT"/>
        </w:rPr>
      </w:pPr>
      <w:r w:rsidRPr="000348BC">
        <w:rPr>
          <w:rFonts w:ascii="Times New Roman" w:hAnsi="Times New Roman" w:cs="Times New Roman"/>
          <w:b/>
          <w:bCs/>
          <w:lang w:val="lt-LT"/>
        </w:rPr>
        <w:t>Projektų bendrieji atrankos kriterijai:</w:t>
      </w:r>
    </w:p>
    <w:p w14:paraId="6CCCA4C2"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1. projektas atitinka Sienų valdymo ir vizų politikos finansinės paramos priemonės, įtrauktos į Integruoto sienų valdymo fondą (toliau – SVVP) 2021–2027 m. programą (toliau – Programa) ir įgyvendina vieną iš Programos konkrečių tikslų, taip pat prisideda prie nacionalinės plėtros programos uždavinių ir priemonės siekiamų rezultatų įgyvendinimo;</w:t>
      </w:r>
    </w:p>
    <w:p w14:paraId="01D9A4BC"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lastRenderedPageBreak/>
        <w:t>2.  įgyvendinant projektą, bus užtikrintas efektyvus lėšų panaudojimas, siekiant projekto tikslo (-ų);</w:t>
      </w:r>
    </w:p>
    <w:p w14:paraId="15917653"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3.  projektu siekiama aiškių, realių ir pamatuojamų rezultatų;</w:t>
      </w:r>
    </w:p>
    <w:p w14:paraId="08750036"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4. pareiškėjas organizaciniu ir finansiniu požiūriu yra pajėgus tinkamai ir laiku įgyvendinti projektą, taip pat užtikrinti projekto rezultatų tęstinumą;</w:t>
      </w:r>
    </w:p>
    <w:p w14:paraId="0B95C8A0"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 xml:space="preserve">5. projektas neturi neigiamo poveikio horizontaliesiems principams, nurodytiems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9 straipsnyje ir 2021–2030 metų nacionalinio pažangos plano, patvirtinto Lietuvos Respublikos Vyriausybės 2020 m. rugsėjo 9 d. nutarimu Nr. 998 „Dėl 2021–2030 metų nacionalinio pažangos plano patvirtinimo“, III skyriuje.       </w:t>
      </w:r>
    </w:p>
    <w:p w14:paraId="0C3E4DA9" w14:textId="77777777" w:rsidR="00DF3620" w:rsidRPr="000348BC" w:rsidRDefault="00DF3620" w:rsidP="00DF3620">
      <w:pPr>
        <w:shd w:val="clear" w:color="auto" w:fill="FFFFFF"/>
        <w:spacing w:line="276" w:lineRule="auto"/>
        <w:ind w:right="-1"/>
        <w:jc w:val="both"/>
        <w:rPr>
          <w:rFonts w:ascii="Times New Roman" w:hAnsi="Times New Roman" w:cs="Times New Roman"/>
          <w:lang w:val="lt-LT"/>
        </w:rPr>
      </w:pPr>
    </w:p>
    <w:p w14:paraId="4D361453"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b/>
          <w:bCs/>
          <w:lang w:val="lt-LT"/>
        </w:rPr>
      </w:pPr>
      <w:r w:rsidRPr="000348BC">
        <w:rPr>
          <w:rFonts w:ascii="Times New Roman" w:hAnsi="Times New Roman" w:cs="Times New Roman"/>
          <w:b/>
          <w:bCs/>
          <w:lang w:val="lt-LT"/>
        </w:rPr>
        <w:t>Tinkamomis finansuoti išlaidomis laikoma:</w:t>
      </w:r>
    </w:p>
    <w:p w14:paraId="2EB69C61"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1. išlaidos, kurios atitinka 2021 m. liepos 7 d. Europos Parlamento ir Tarybos reglamento (ES) 2021/1148, kuriuo sukuriama sienų valdymo ir vizų politikos finansinės paramos priemonė, įtraukta į Integruoto sienų valdymo fondą, finansavimo sritis ir jo tikslų taikymo sritį;</w:t>
      </w:r>
    </w:p>
    <w:p w14:paraId="2E9A021E"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2. išlaidos turi būti būtinos projektams įgyvendinti, t. y. prisidėti prie projekto tikslo ir rezultatų pasiekimo, ir turi būti numatytos projekto sutartyje;</w:t>
      </w:r>
    </w:p>
    <w:p w14:paraId="654FFA4F"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 xml:space="preserve">3. išlaidos, patirtos ir apmokėtos tinkamu finansuoti laikotarpiu, t. y.: </w:t>
      </w:r>
    </w:p>
    <w:p w14:paraId="4842987E"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3.1. išlaidos turi būti patirtos ir apmokėtos nuo 2021 m. sausio 1 d. iki 2029 m. gruodžio 31 d.;</w:t>
      </w:r>
    </w:p>
    <w:p w14:paraId="3DE0F3EA"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 xml:space="preserve">3.2. kiekvienam projektui taikomas projekto išlaidų tinkamumo finansuoti laikotarpis nustatomas projekto sutartyje; </w:t>
      </w:r>
    </w:p>
    <w:p w14:paraId="79FA1F30"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4. išlaidos, patirtos projekto vykdytojų ir (ar) partnerių;</w:t>
      </w:r>
    </w:p>
    <w:p w14:paraId="0B8B63B6"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5. išlaidos, kurios yra realios, t. y. faktiškai patirtos ir pagrįstos apmokėjimo įrodymo ir pagrindimo dokumentais arba pagal Programų valdymo ir finansavimo taisykles apskaičiuotos supaprastintai apmokamos išlaidos;</w:t>
      </w:r>
    </w:p>
    <w:p w14:paraId="7D7CE68D"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6. išlaidos, kurias įmanoma identifikuoti ir patikrinti, t. y. finansavimo lėšomis apmokamos išlaidos turi būti įtrauktos į apskaitą projekto vykdytojo sistemoje, vadovaujantis Lietuvos Respublikos teisės aktų, reglamentuojančių finansinę apskaitą, nuostatomis ir įtraukiamos į apskaitą taip, kad būtų įmanoma jas atskirti nuo kitų, t. y. su projekto įgyvendinimu nesusijusių, išlaidų;</w:t>
      </w:r>
    </w:p>
    <w:p w14:paraId="3BA59A39"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7. išlaidos, kurios atitinka kitus SVVP finansavimo lėšų panaudojimą reglamentuojančiuose teisės aktuose nustatytus išlaidų tinkamumo reikalavimus.</w:t>
      </w:r>
    </w:p>
    <w:p w14:paraId="5B1A3EDE" w14:textId="77777777" w:rsidR="00DF3620" w:rsidRPr="000348BC" w:rsidRDefault="00DF3620" w:rsidP="00DF3620">
      <w:pPr>
        <w:shd w:val="clear" w:color="auto" w:fill="FFFFFF"/>
        <w:spacing w:line="276" w:lineRule="auto"/>
        <w:ind w:right="-1"/>
        <w:jc w:val="both"/>
        <w:rPr>
          <w:rFonts w:ascii="Times New Roman" w:hAnsi="Times New Roman" w:cs="Times New Roman"/>
          <w:lang w:val="lt-LT"/>
        </w:rPr>
      </w:pPr>
    </w:p>
    <w:p w14:paraId="18EAB367"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b/>
          <w:bCs/>
          <w:lang w:val="lt-LT"/>
        </w:rPr>
      </w:pPr>
      <w:r w:rsidRPr="000348BC">
        <w:rPr>
          <w:rFonts w:ascii="Times New Roman" w:hAnsi="Times New Roman" w:cs="Times New Roman"/>
          <w:b/>
          <w:bCs/>
          <w:lang w:val="lt-LT"/>
        </w:rPr>
        <w:t>Netinkamomis finansuoti išlaidomis laikoma:</w:t>
      </w:r>
    </w:p>
    <w:p w14:paraId="7EF12758"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1. skolos palūkanos;</w:t>
      </w:r>
    </w:p>
    <w:p w14:paraId="047F4C44"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2. pridėtinės vertės mokestis (toliau – PVM), išskyrus:</w:t>
      </w:r>
    </w:p>
    <w:p w14:paraId="229D7265"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2.1. projektus, kurių bendra vertė (įskaitant PVM) yra mažesnė nei 5 000 000 eurų, ir</w:t>
      </w:r>
    </w:p>
    <w:p w14:paraId="0D3A4E2F"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2.2. projektus, kurių bendra vertė (įskaitant PVM) yra ne mažesnė kaip 5 000 000 eurų, kai PVM nesusigrąžinamas pagal nacionalinius teisės aktus;</w:t>
      </w:r>
    </w:p>
    <w:p w14:paraId="10D60B1D"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3. žemės pirkimo išlaidos;</w:t>
      </w:r>
    </w:p>
    <w:p w14:paraId="7E750730"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4. naudoto turto įsigijimo išlaidos;</w:t>
      </w:r>
    </w:p>
    <w:p w14:paraId="6AA1AA5B"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5. iš projekto vykdytojo arba partnerio įsigyjamų prekių, paslaugų ar darbų išlaidos;</w:t>
      </w:r>
    </w:p>
    <w:p w14:paraId="571150E1"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6. išlaidos, kurios padidina projekto sąnaudas, proporcingai nesukurdamos pridėtinės vertės (nepagrįstai didelės išlaidos);</w:t>
      </w:r>
    </w:p>
    <w:p w14:paraId="4E58B030"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7. išlaidos, patirtos vykdant sutartis (ar jų dalį), sudarytas su tarpininkais ar konsultantais, kuriose darbų ar paslaugų kaina siejama su išlaidų dydžiu, nepagrįstu faktine atlikto darbo ar suteiktų paslaugų verte;</w:t>
      </w:r>
    </w:p>
    <w:p w14:paraId="3B6C0338"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lastRenderedPageBreak/>
        <w:t>8. išlaidos, kurios anksčiau buvo finansuotos (apmokėtos) iš LR valstybės biudžeto ir (arba) savivaldybių biudžetų ar kitų piniginių išteklių, kuriais disponuoja valstybė ir (arba) savivaldybės, ES fondų, kitų ES finansinės paramos priemonių ar kitos tarptautinės paramos lėšų ir (arba) deklaruotos (arba pripažintos deklaruotinomis) EK arba kitai tarptautinei institucijai ir kurioms apmokėjus, skyrus finansavimo lėšas, jos būtų pripažintos tinkamomis finansuoti ir (arba) apmokėtos, ir (arba) deklaruotos EK arba kitai tarptautinei institucijai daugiau nei vieną kartą;</w:t>
      </w:r>
    </w:p>
    <w:p w14:paraId="39C456C2"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9. pajamos, atsiradusios dėl teigiamos valiutos kurso pakeitimo įtakos;</w:t>
      </w:r>
    </w:p>
    <w:p w14:paraId="3C411B08"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10. lėšų išgryninimo ir valiutos keitimo mokesčiai;</w:t>
      </w:r>
    </w:p>
    <w:p w14:paraId="28B6D17B"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11. projekto vykdytojui ar projekto partneriui, projektą vykdančiam personalui ar projektą administruojantiems asmenims arba projekto  dalyviams paskirtos baudos, su administracinėmis, drausminėmis ir kitomis nuobaudomis susijusios išlaidos, patirti delspinigiai ir bylinėjimosi išlaidos (žyminis mokestis ir išlaidos, susijusios su bylos nagrinėjimu);</w:t>
      </w:r>
    </w:p>
    <w:p w14:paraId="088F31C8"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12. PĮP rengimo paslaugų, kurios perkamos kaip išorinės paslaugos, išlaidos (išskyrus investicijų projekto ar kitų su PĮP privalomų teikti dokumentų rengimo išlaidas).</w:t>
      </w:r>
    </w:p>
    <w:p w14:paraId="78756DD1" w14:textId="77777777" w:rsidR="00DF3620" w:rsidRPr="000348BC" w:rsidRDefault="00DF3620" w:rsidP="00DF3620">
      <w:pPr>
        <w:shd w:val="clear" w:color="auto" w:fill="FFFFFF"/>
        <w:spacing w:line="276" w:lineRule="auto"/>
        <w:ind w:right="-1"/>
        <w:jc w:val="both"/>
        <w:rPr>
          <w:rFonts w:ascii="Times New Roman" w:hAnsi="Times New Roman" w:cs="Times New Roman"/>
          <w:lang w:val="lt-LT"/>
        </w:rPr>
      </w:pPr>
    </w:p>
    <w:p w14:paraId="4C02D28D"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b/>
          <w:bCs/>
          <w:lang w:val="lt-LT"/>
        </w:rPr>
      </w:pPr>
      <w:r w:rsidRPr="000348BC">
        <w:rPr>
          <w:rFonts w:ascii="Times New Roman" w:hAnsi="Times New Roman" w:cs="Times New Roman"/>
          <w:b/>
          <w:bCs/>
          <w:lang w:val="lt-LT"/>
        </w:rPr>
        <w:t xml:space="preserve">Programos rodikliai: </w:t>
      </w:r>
    </w:p>
    <w:p w14:paraId="23544D28"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Kiekviename projekto įgyvendinimo plane turi būti nurodomos projektui priskiriamos intervencinių veiksmų rūšys ir siekiami Programos rodikliai, kuriuos galima rasti Programoje, patvirtintoje 2022 m. spalio 10 d. Europos Komisijos įgyvendinimo sprendimu Nr. C(2022) 7199 (</w:t>
      </w:r>
      <w:hyperlink r:id="rId14" w:history="1">
        <w:r w:rsidRPr="000348BC">
          <w:rPr>
            <w:rStyle w:val="Hyperlink"/>
            <w:rFonts w:ascii="Times New Roman" w:hAnsi="Times New Roman" w:cs="Times New Roman"/>
            <w:lang w:val="lt-LT"/>
          </w:rPr>
          <w:t>https://www.vsfsvvp.lt/bendra-informacija/sienu-valdymo-ir-vizu-politikos-finansines-paramos-priemones-programa/svvp-programa/101</w:t>
        </w:r>
      </w:hyperlink>
      <w:r w:rsidRPr="000348BC">
        <w:rPr>
          <w:rFonts w:ascii="Times New Roman" w:hAnsi="Times New Roman" w:cs="Times New Roman"/>
          <w:lang w:val="lt-LT"/>
        </w:rPr>
        <w:t>), ir Programos veiklos peržiūros plane, patvirtintame Lietuvos Respublikos vidaus reikalų ministro 2022 m. lapkričio 11 d. įsakymu Nr. 1V-696 „Dėl Sienų valdymo ir vizų politikos finansinės paramos priemonės, įtrauktos į Integruoto sienų valdymo fondą, 2021–2027 metų programos veiklos peržiūros plano patvirtinimo“ (</w:t>
      </w:r>
      <w:hyperlink r:id="rId15" w:history="1">
        <w:r w:rsidRPr="000348BC">
          <w:rPr>
            <w:rStyle w:val="Hyperlink"/>
            <w:rFonts w:ascii="Times New Roman" w:hAnsi="Times New Roman" w:cs="Times New Roman"/>
            <w:lang w:val="lt-LT"/>
          </w:rPr>
          <w:t>https://www.vsfsvvp.lt/sienu-valdymo-ir-vizu-politikos-finansines-paramos-priemones-itrauktos-i-integruoto-sienu-valdymo-fonda-20212027-metu-programos-veiklos-perziuros-planas/196</w:t>
        </w:r>
      </w:hyperlink>
      <w:r w:rsidRPr="000348BC">
        <w:rPr>
          <w:rFonts w:ascii="Times New Roman" w:hAnsi="Times New Roman" w:cs="Times New Roman"/>
          <w:lang w:val="lt-LT"/>
        </w:rPr>
        <w:t xml:space="preserve"> ).</w:t>
      </w:r>
    </w:p>
    <w:p w14:paraId="7420BA84" w14:textId="77777777" w:rsidR="00DF3620" w:rsidRPr="000348BC" w:rsidRDefault="00DF3620" w:rsidP="00DF3620">
      <w:pPr>
        <w:shd w:val="clear" w:color="auto" w:fill="FFFFFF"/>
        <w:spacing w:line="276" w:lineRule="auto"/>
        <w:ind w:right="-1" w:firstLine="709"/>
        <w:jc w:val="both"/>
        <w:rPr>
          <w:rFonts w:ascii="Times New Roman" w:hAnsi="Times New Roman" w:cs="Times New Roman"/>
          <w:lang w:val="lt-LT"/>
        </w:rPr>
      </w:pPr>
      <w:r w:rsidRPr="000348BC">
        <w:rPr>
          <w:rFonts w:ascii="Times New Roman" w:hAnsi="Times New Roman" w:cs="Times New Roman"/>
          <w:lang w:val="lt-LT"/>
        </w:rPr>
        <w:t>Programos rodiklių sąvokų apibrėžtys, skaičiavimo būdas, pasiekimo momentas ir kita su Programos rodikliais susijusi informacija nustatyta Programos veiklos peržiūros plano rengimo metodikoje, patvirtintoje Lietuvos Respublikos vidaus reikalų ministro 2022 m. birželio 7 d. įsakymu Nr. 1V-419 „Dėl Sienų valdymo ir vizų politikos finansinės paramos priemonės, įtrauktos į Integruoto sienų valdymo fondą, 2021–2027 metų programos veiklos peržiūros plano rengimo metodikos patvirtinimo“ (</w:t>
      </w:r>
      <w:hyperlink r:id="rId16" w:history="1">
        <w:r w:rsidRPr="000348BC">
          <w:rPr>
            <w:rStyle w:val="Hyperlink"/>
            <w:rFonts w:ascii="Times New Roman" w:hAnsi="Times New Roman" w:cs="Times New Roman"/>
            <w:lang w:val="lt-LT"/>
          </w:rPr>
          <w:t>https://vsfsvvp.lt/sienu-valdymo-ir-vizu-politikos-finansines-paramos-priemones-itrauktos-i-interguoto-sienu-valdymo-fonda-20212027-metu-programos-veiklos-perziuros-plano-rengimo-metodika/195</w:t>
        </w:r>
      </w:hyperlink>
      <w:r w:rsidRPr="000348BC">
        <w:rPr>
          <w:rFonts w:ascii="Times New Roman" w:hAnsi="Times New Roman" w:cs="Times New Roman"/>
          <w:lang w:val="lt-LT"/>
        </w:rPr>
        <w:t>).</w:t>
      </w:r>
    </w:p>
    <w:p w14:paraId="2821B6C6" w14:textId="77777777" w:rsidR="00DF3620" w:rsidRDefault="00DF3620" w:rsidP="00DF3620">
      <w:pPr>
        <w:shd w:val="clear" w:color="auto" w:fill="FFFFFF"/>
        <w:spacing w:line="276" w:lineRule="auto"/>
        <w:ind w:right="-1" w:firstLine="709"/>
        <w:jc w:val="both"/>
        <w:rPr>
          <w:rFonts w:ascii="Times New Roman" w:hAnsi="Times New Roman" w:cs="Times New Roman"/>
          <w:b/>
          <w:bCs/>
          <w:lang w:val="lt-LT"/>
        </w:rPr>
      </w:pPr>
    </w:p>
    <w:p w14:paraId="41D520D4" w14:textId="77777777" w:rsidR="00743BBF" w:rsidRDefault="00743BBF" w:rsidP="00DF3620">
      <w:pPr>
        <w:shd w:val="clear" w:color="auto" w:fill="FFFFFF"/>
        <w:spacing w:line="276" w:lineRule="auto"/>
        <w:ind w:right="-1" w:firstLine="709"/>
        <w:jc w:val="both"/>
        <w:rPr>
          <w:rFonts w:ascii="Times New Roman" w:hAnsi="Times New Roman" w:cs="Times New Roman"/>
          <w:b/>
          <w:bCs/>
          <w:lang w:val="lt-LT"/>
        </w:rPr>
      </w:pPr>
    </w:p>
    <w:p w14:paraId="012F3BDC" w14:textId="77777777" w:rsidR="00743BBF" w:rsidRDefault="00743BBF" w:rsidP="00DF3620">
      <w:pPr>
        <w:shd w:val="clear" w:color="auto" w:fill="FFFFFF"/>
        <w:spacing w:line="276" w:lineRule="auto"/>
        <w:ind w:right="-1" w:firstLine="709"/>
        <w:jc w:val="both"/>
        <w:rPr>
          <w:rFonts w:ascii="Times New Roman" w:hAnsi="Times New Roman" w:cs="Times New Roman"/>
          <w:b/>
          <w:bCs/>
          <w:lang w:val="lt-LT"/>
        </w:rPr>
      </w:pPr>
    </w:p>
    <w:p w14:paraId="52E42D6C" w14:textId="77777777" w:rsidR="00680B72" w:rsidRDefault="00680B72" w:rsidP="00DF3620">
      <w:pPr>
        <w:shd w:val="clear" w:color="auto" w:fill="FFFFFF"/>
        <w:spacing w:line="276" w:lineRule="auto"/>
        <w:ind w:right="-1" w:firstLine="709"/>
        <w:jc w:val="both"/>
        <w:rPr>
          <w:rFonts w:ascii="Times New Roman" w:hAnsi="Times New Roman" w:cs="Times New Roman"/>
          <w:b/>
          <w:bCs/>
          <w:lang w:val="lt-LT"/>
        </w:rPr>
      </w:pPr>
    </w:p>
    <w:p w14:paraId="607D8E25" w14:textId="77777777" w:rsidR="00680B72" w:rsidRDefault="00680B72" w:rsidP="00DF3620">
      <w:pPr>
        <w:shd w:val="clear" w:color="auto" w:fill="FFFFFF"/>
        <w:spacing w:line="276" w:lineRule="auto"/>
        <w:ind w:right="-1" w:firstLine="709"/>
        <w:jc w:val="both"/>
        <w:rPr>
          <w:rFonts w:ascii="Times New Roman" w:hAnsi="Times New Roman" w:cs="Times New Roman"/>
          <w:b/>
          <w:bCs/>
          <w:lang w:val="lt-LT"/>
        </w:rPr>
      </w:pPr>
    </w:p>
    <w:p w14:paraId="11D2CEF8" w14:textId="77777777" w:rsidR="00680B72" w:rsidRDefault="00680B72" w:rsidP="00DF3620">
      <w:pPr>
        <w:shd w:val="clear" w:color="auto" w:fill="FFFFFF"/>
        <w:spacing w:line="276" w:lineRule="auto"/>
        <w:ind w:right="-1" w:firstLine="709"/>
        <w:jc w:val="both"/>
        <w:rPr>
          <w:rFonts w:ascii="Times New Roman" w:hAnsi="Times New Roman" w:cs="Times New Roman"/>
          <w:b/>
          <w:bCs/>
          <w:lang w:val="lt-LT"/>
        </w:rPr>
      </w:pPr>
    </w:p>
    <w:p w14:paraId="381A5D85" w14:textId="77777777" w:rsidR="00680B72" w:rsidRDefault="00680B72" w:rsidP="00DF3620">
      <w:pPr>
        <w:shd w:val="clear" w:color="auto" w:fill="FFFFFF"/>
        <w:spacing w:line="276" w:lineRule="auto"/>
        <w:ind w:right="-1" w:firstLine="709"/>
        <w:jc w:val="both"/>
        <w:rPr>
          <w:rFonts w:ascii="Times New Roman" w:hAnsi="Times New Roman" w:cs="Times New Roman"/>
          <w:b/>
          <w:bCs/>
          <w:lang w:val="lt-LT"/>
        </w:rPr>
      </w:pPr>
    </w:p>
    <w:p w14:paraId="378F19A8" w14:textId="77777777" w:rsidR="00680B72" w:rsidRDefault="00680B72" w:rsidP="00DF3620">
      <w:pPr>
        <w:shd w:val="clear" w:color="auto" w:fill="FFFFFF"/>
        <w:spacing w:line="276" w:lineRule="auto"/>
        <w:ind w:right="-1" w:firstLine="709"/>
        <w:jc w:val="both"/>
        <w:rPr>
          <w:rFonts w:ascii="Times New Roman" w:hAnsi="Times New Roman" w:cs="Times New Roman"/>
          <w:b/>
          <w:bCs/>
          <w:lang w:val="lt-LT"/>
        </w:rPr>
      </w:pPr>
    </w:p>
    <w:p w14:paraId="068464C7" w14:textId="77777777" w:rsidR="00680B72" w:rsidRDefault="00680B72" w:rsidP="00DF3620">
      <w:pPr>
        <w:shd w:val="clear" w:color="auto" w:fill="FFFFFF"/>
        <w:spacing w:line="276" w:lineRule="auto"/>
        <w:ind w:right="-1" w:firstLine="709"/>
        <w:jc w:val="both"/>
        <w:rPr>
          <w:rFonts w:ascii="Times New Roman" w:hAnsi="Times New Roman" w:cs="Times New Roman"/>
          <w:b/>
          <w:bCs/>
          <w:lang w:val="lt-LT"/>
        </w:rPr>
      </w:pPr>
    </w:p>
    <w:p w14:paraId="4024379F" w14:textId="77777777" w:rsidR="00680B72" w:rsidRDefault="00680B72" w:rsidP="00DF3620">
      <w:pPr>
        <w:shd w:val="clear" w:color="auto" w:fill="FFFFFF"/>
        <w:spacing w:line="276" w:lineRule="auto"/>
        <w:ind w:right="-1" w:firstLine="709"/>
        <w:jc w:val="both"/>
        <w:rPr>
          <w:rFonts w:ascii="Times New Roman" w:hAnsi="Times New Roman" w:cs="Times New Roman"/>
          <w:b/>
          <w:bCs/>
          <w:lang w:val="lt-LT"/>
        </w:rPr>
      </w:pPr>
    </w:p>
    <w:p w14:paraId="07F8D29C" w14:textId="77777777" w:rsidR="00680B72" w:rsidRDefault="00680B72" w:rsidP="00DF3620">
      <w:pPr>
        <w:shd w:val="clear" w:color="auto" w:fill="FFFFFF"/>
        <w:spacing w:line="276" w:lineRule="auto"/>
        <w:ind w:right="-1" w:firstLine="709"/>
        <w:jc w:val="both"/>
        <w:rPr>
          <w:rFonts w:ascii="Times New Roman" w:hAnsi="Times New Roman" w:cs="Times New Roman"/>
          <w:b/>
          <w:bCs/>
          <w:lang w:val="lt-LT"/>
        </w:rPr>
      </w:pPr>
    </w:p>
    <w:p w14:paraId="73E33C9D" w14:textId="77777777" w:rsidR="00680B72" w:rsidRDefault="00680B72" w:rsidP="00DF3620">
      <w:pPr>
        <w:shd w:val="clear" w:color="auto" w:fill="FFFFFF"/>
        <w:spacing w:line="276" w:lineRule="auto"/>
        <w:ind w:right="-1" w:firstLine="709"/>
        <w:jc w:val="both"/>
        <w:rPr>
          <w:rFonts w:ascii="Times New Roman" w:hAnsi="Times New Roman" w:cs="Times New Roman"/>
          <w:b/>
          <w:bCs/>
          <w:lang w:val="lt-LT"/>
        </w:rPr>
      </w:pPr>
    </w:p>
    <w:p w14:paraId="677A2426" w14:textId="77777777" w:rsidR="00680B72" w:rsidRDefault="00680B72" w:rsidP="00DF3620">
      <w:pPr>
        <w:shd w:val="clear" w:color="auto" w:fill="FFFFFF"/>
        <w:spacing w:line="276" w:lineRule="auto"/>
        <w:ind w:right="-1" w:firstLine="709"/>
        <w:jc w:val="both"/>
        <w:rPr>
          <w:rFonts w:ascii="Times New Roman" w:hAnsi="Times New Roman" w:cs="Times New Roman"/>
          <w:b/>
          <w:bCs/>
          <w:lang w:val="lt-LT"/>
        </w:rPr>
      </w:pPr>
    </w:p>
    <w:p w14:paraId="109A70AF" w14:textId="77777777" w:rsidR="00743BBF" w:rsidRDefault="00743BBF" w:rsidP="00DF3620">
      <w:pPr>
        <w:shd w:val="clear" w:color="auto" w:fill="FFFFFF"/>
        <w:spacing w:line="276" w:lineRule="auto"/>
        <w:ind w:right="-1" w:firstLine="709"/>
        <w:jc w:val="both"/>
        <w:rPr>
          <w:rFonts w:ascii="Times New Roman" w:hAnsi="Times New Roman" w:cs="Times New Roman"/>
          <w:b/>
          <w:bCs/>
          <w:lang w:val="lt-LT"/>
        </w:rPr>
      </w:pPr>
    </w:p>
    <w:p w14:paraId="5E31935F" w14:textId="77777777" w:rsidR="00743BBF" w:rsidRDefault="00743BBF" w:rsidP="00DF3620">
      <w:pPr>
        <w:shd w:val="clear" w:color="auto" w:fill="FFFFFF"/>
        <w:spacing w:line="276" w:lineRule="auto"/>
        <w:ind w:right="-1" w:firstLine="709"/>
        <w:jc w:val="both"/>
        <w:rPr>
          <w:rFonts w:ascii="Times New Roman" w:hAnsi="Times New Roman" w:cs="Times New Roman"/>
          <w:b/>
          <w:bCs/>
          <w:lang w:val="lt-LT"/>
        </w:rPr>
      </w:pPr>
    </w:p>
    <w:p w14:paraId="3598BC9B" w14:textId="77777777" w:rsidR="00743BBF" w:rsidRDefault="00743BBF" w:rsidP="00DF3620">
      <w:pPr>
        <w:shd w:val="clear" w:color="auto" w:fill="FFFFFF"/>
        <w:spacing w:line="276" w:lineRule="auto"/>
        <w:ind w:right="-1" w:firstLine="709"/>
        <w:jc w:val="both"/>
        <w:rPr>
          <w:rFonts w:ascii="Times New Roman" w:hAnsi="Times New Roman" w:cs="Times New Roman"/>
          <w:b/>
          <w:bCs/>
          <w:lang w:val="lt-LT"/>
        </w:rPr>
      </w:pPr>
    </w:p>
    <w:p w14:paraId="306D9130" w14:textId="77777777" w:rsidR="00DF3620" w:rsidRPr="000348BC" w:rsidRDefault="00DF3620" w:rsidP="00DF3620">
      <w:pPr>
        <w:shd w:val="clear" w:color="auto" w:fill="FFFFFF"/>
        <w:spacing w:line="276" w:lineRule="auto"/>
        <w:ind w:right="-1" w:firstLine="284"/>
        <w:jc w:val="both"/>
        <w:rPr>
          <w:rFonts w:ascii="Times New Roman" w:hAnsi="Times New Roman" w:cs="Times New Roman"/>
          <w:b/>
          <w:bCs/>
          <w:lang w:val="lt-LT"/>
        </w:rPr>
      </w:pPr>
      <w:r w:rsidRPr="000348BC">
        <w:rPr>
          <w:rFonts w:ascii="Times New Roman" w:hAnsi="Times New Roman" w:cs="Times New Roman"/>
          <w:b/>
          <w:bCs/>
          <w:lang w:val="lt-LT"/>
        </w:rPr>
        <w:lastRenderedPageBreak/>
        <w:t>KVIEČIAME TEIKTI PROJEKTŲ ĮGYVENDINIMO PLANUS ŠIEMS PROJEKTAMS:</w:t>
      </w:r>
    </w:p>
    <w:p w14:paraId="17BA45CE" w14:textId="77777777" w:rsidR="00542CC7" w:rsidRDefault="00542CC7" w:rsidP="00001CE3">
      <w:pPr>
        <w:shd w:val="clear" w:color="auto" w:fill="FFFFFF"/>
        <w:tabs>
          <w:tab w:val="left" w:pos="3480"/>
        </w:tabs>
        <w:spacing w:line="276" w:lineRule="auto"/>
        <w:ind w:right="-1"/>
        <w:jc w:val="both"/>
        <w:rPr>
          <w:rFonts w:ascii="Times New Roman" w:hAnsi="Times New Roman" w:cs="Times New Roman"/>
          <w:lang w:val="lt-LT"/>
        </w:rPr>
      </w:pPr>
    </w:p>
    <w:p w14:paraId="0296FEAB" w14:textId="49388104" w:rsidR="00DF3620" w:rsidRPr="000348BC" w:rsidRDefault="00DF3620" w:rsidP="00001CE3">
      <w:pPr>
        <w:shd w:val="clear" w:color="auto" w:fill="FFFFFF"/>
        <w:tabs>
          <w:tab w:val="left" w:pos="3480"/>
        </w:tabs>
        <w:spacing w:line="276" w:lineRule="auto"/>
        <w:ind w:right="-1"/>
        <w:jc w:val="both"/>
        <w:rPr>
          <w:rFonts w:ascii="Times New Roman" w:hAnsi="Times New Roman" w:cs="Times New Roman"/>
          <w:lang w:val="lt-LT"/>
        </w:rPr>
      </w:pPr>
      <w:r w:rsidRPr="000348BC">
        <w:rPr>
          <w:rFonts w:ascii="Times New Roman" w:hAnsi="Times New Roman" w:cs="Times New Roman"/>
          <w:lang w:val="lt-LT"/>
        </w:rPr>
        <w:t xml:space="preserve">Pareiškėjas – </w:t>
      </w:r>
      <w:r w:rsidR="005D7FE0" w:rsidRPr="005D7FE0">
        <w:rPr>
          <w:rFonts w:ascii="Times New Roman" w:hAnsi="Times New Roman" w:cs="Times New Roman"/>
          <w:lang w:val="lt-LT"/>
        </w:rPr>
        <w:t>Valstybės sienos apsaugos tarnyba</w:t>
      </w:r>
      <w:r w:rsidR="005D7FE0">
        <w:rPr>
          <w:rFonts w:ascii="Times New Roman" w:hAnsi="Times New Roman" w:cs="Times New Roman"/>
          <w:lang w:val="lt-LT"/>
        </w:rPr>
        <w:t xml:space="preserve"> </w:t>
      </w:r>
      <w:r w:rsidR="005D7FE0" w:rsidRPr="005D7FE0">
        <w:rPr>
          <w:rFonts w:ascii="Times New Roman" w:hAnsi="Times New Roman" w:cs="Times New Roman"/>
          <w:lang w:val="lt-LT"/>
        </w:rPr>
        <w:t xml:space="preserve">prie Lietuvos Respublikos vidaus reikalų ministerijos </w:t>
      </w:r>
      <w:r w:rsidRPr="000348BC">
        <w:rPr>
          <w:rFonts w:ascii="Times New Roman" w:hAnsi="Times New Roman" w:cs="Times New Roman"/>
          <w:lang w:val="lt-LT"/>
        </w:rPr>
        <w:t xml:space="preserve">(toliau – </w:t>
      </w:r>
      <w:r w:rsidR="005D7FE0">
        <w:rPr>
          <w:rFonts w:ascii="Times New Roman" w:hAnsi="Times New Roman" w:cs="Times New Roman"/>
          <w:lang w:val="lt-LT"/>
        </w:rPr>
        <w:t>VSAT</w:t>
      </w:r>
      <w:r w:rsidRPr="000348BC">
        <w:rPr>
          <w:rFonts w:ascii="Times New Roman" w:hAnsi="Times New Roman" w:cs="Times New Roman"/>
          <w:lang w:val="lt-LT"/>
        </w:rPr>
        <w:t>)</w:t>
      </w:r>
    </w:p>
    <w:tbl>
      <w:tblPr>
        <w:tblStyle w:val="TableGrid"/>
        <w:tblpPr w:leftFromText="180" w:rightFromText="180" w:vertAnchor="text" w:horzAnchor="margin" w:tblpXSpec="center" w:tblpY="-22"/>
        <w:tblW w:w="9776" w:type="dxa"/>
        <w:jc w:val="center"/>
        <w:tblLayout w:type="fixed"/>
        <w:tblLook w:val="04A0" w:firstRow="1" w:lastRow="0" w:firstColumn="1" w:lastColumn="0" w:noHBand="0" w:noVBand="1"/>
      </w:tblPr>
      <w:tblGrid>
        <w:gridCol w:w="4106"/>
        <w:gridCol w:w="1559"/>
        <w:gridCol w:w="1416"/>
        <w:gridCol w:w="1561"/>
        <w:gridCol w:w="1134"/>
      </w:tblGrid>
      <w:tr w:rsidR="00DF3620" w:rsidRPr="000348BC" w14:paraId="5798988C" w14:textId="77777777" w:rsidTr="004F1928">
        <w:trPr>
          <w:trHeight w:val="444"/>
          <w:jc w:val="center"/>
        </w:trPr>
        <w:tc>
          <w:tcPr>
            <w:tcW w:w="4106" w:type="dxa"/>
            <w:vMerge w:val="restart"/>
            <w:vAlign w:val="center"/>
          </w:tcPr>
          <w:p w14:paraId="75B4A43C" w14:textId="77777777" w:rsidR="00DF3620" w:rsidRPr="000348BC" w:rsidRDefault="00DF3620" w:rsidP="004F1928">
            <w:pPr>
              <w:spacing w:before="60" w:after="60"/>
              <w:ind w:right="-1"/>
              <w:jc w:val="center"/>
              <w:rPr>
                <w:rFonts w:ascii="Times New Roman" w:hAnsi="Times New Roman" w:cs="Times New Roman"/>
                <w:lang w:val="lt-LT"/>
              </w:rPr>
            </w:pPr>
            <w:r w:rsidRPr="000348BC">
              <w:rPr>
                <w:rFonts w:ascii="Times New Roman" w:hAnsi="Times New Roman" w:cs="Times New Roman"/>
                <w:lang w:val="lt-LT"/>
              </w:rPr>
              <w:t>Konkretaus tikslo, veiksmo ir siūlomo projekto pavadinimas</w:t>
            </w:r>
          </w:p>
        </w:tc>
        <w:tc>
          <w:tcPr>
            <w:tcW w:w="4536" w:type="dxa"/>
            <w:gridSpan w:val="3"/>
            <w:vAlign w:val="center"/>
          </w:tcPr>
          <w:p w14:paraId="2E0D81E5" w14:textId="77777777" w:rsidR="00DF3620" w:rsidRPr="000348BC" w:rsidRDefault="00DF3620" w:rsidP="004F1928">
            <w:pPr>
              <w:spacing w:before="60" w:after="60"/>
              <w:ind w:right="-1"/>
              <w:jc w:val="center"/>
              <w:rPr>
                <w:rFonts w:ascii="Times New Roman" w:hAnsi="Times New Roman" w:cs="Times New Roman"/>
                <w:lang w:val="lt-LT"/>
              </w:rPr>
            </w:pPr>
            <w:r w:rsidRPr="000348BC">
              <w:rPr>
                <w:rFonts w:ascii="Times New Roman" w:hAnsi="Times New Roman" w:cs="Times New Roman"/>
                <w:lang w:val="lt-LT"/>
              </w:rPr>
              <w:t>Kvietime teikti projektų įgyvendinimo planus projekto finansavimas, eurais</w:t>
            </w:r>
          </w:p>
        </w:tc>
        <w:tc>
          <w:tcPr>
            <w:tcW w:w="1134" w:type="dxa"/>
            <w:vMerge w:val="restart"/>
            <w:vAlign w:val="center"/>
          </w:tcPr>
          <w:p w14:paraId="573CEE8E" w14:textId="77777777" w:rsidR="00DF3620" w:rsidRPr="000348BC" w:rsidRDefault="00DF3620" w:rsidP="004F1928">
            <w:pPr>
              <w:spacing w:before="60" w:after="60"/>
              <w:ind w:left="-36" w:right="-1" w:firstLine="36"/>
              <w:jc w:val="center"/>
              <w:rPr>
                <w:rFonts w:ascii="Times New Roman" w:hAnsi="Times New Roman" w:cs="Times New Roman"/>
                <w:lang w:val="lt-LT"/>
              </w:rPr>
            </w:pPr>
            <w:r w:rsidRPr="000348BC">
              <w:rPr>
                <w:rFonts w:ascii="Times New Roman" w:hAnsi="Times New Roman" w:cs="Times New Roman"/>
                <w:lang w:val="lt-LT"/>
              </w:rPr>
              <w:t>Pareiškė-jas</w:t>
            </w:r>
          </w:p>
        </w:tc>
      </w:tr>
      <w:tr w:rsidR="00DF3620" w:rsidRPr="000348BC" w14:paraId="729AA434" w14:textId="77777777" w:rsidTr="004F1928">
        <w:trPr>
          <w:trHeight w:val="359"/>
          <w:jc w:val="center"/>
        </w:trPr>
        <w:tc>
          <w:tcPr>
            <w:tcW w:w="4106" w:type="dxa"/>
            <w:vMerge/>
            <w:tcBorders>
              <w:bottom w:val="single" w:sz="4" w:space="0" w:color="auto"/>
            </w:tcBorders>
          </w:tcPr>
          <w:p w14:paraId="14212055" w14:textId="77777777" w:rsidR="00DF3620" w:rsidRPr="000348BC" w:rsidRDefault="00DF3620" w:rsidP="004F1928">
            <w:pPr>
              <w:spacing w:before="60" w:after="60"/>
              <w:ind w:left="-284" w:right="-1"/>
              <w:jc w:val="center"/>
              <w:rPr>
                <w:rFonts w:ascii="Times New Roman" w:hAnsi="Times New Roman" w:cs="Times New Roman"/>
                <w:lang w:val="lt-LT"/>
              </w:rPr>
            </w:pPr>
          </w:p>
        </w:tc>
        <w:tc>
          <w:tcPr>
            <w:tcW w:w="1559" w:type="dxa"/>
            <w:tcBorders>
              <w:bottom w:val="single" w:sz="4" w:space="0" w:color="auto"/>
            </w:tcBorders>
          </w:tcPr>
          <w:p w14:paraId="55E21ED1" w14:textId="77777777" w:rsidR="00DF3620" w:rsidRPr="000348BC" w:rsidRDefault="00DF3620" w:rsidP="004F1928">
            <w:pPr>
              <w:spacing w:before="60" w:after="60"/>
              <w:ind w:left="-284" w:right="-1" w:firstLine="313"/>
              <w:jc w:val="center"/>
              <w:rPr>
                <w:rFonts w:ascii="Times New Roman" w:hAnsi="Times New Roman" w:cs="Times New Roman"/>
                <w:lang w:val="lt-LT"/>
              </w:rPr>
            </w:pPr>
            <w:r w:rsidRPr="000348BC">
              <w:rPr>
                <w:rFonts w:ascii="Times New Roman" w:hAnsi="Times New Roman" w:cs="Times New Roman"/>
                <w:lang w:val="lt-LT"/>
              </w:rPr>
              <w:t>ES lėšos</w:t>
            </w:r>
          </w:p>
        </w:tc>
        <w:tc>
          <w:tcPr>
            <w:tcW w:w="1416" w:type="dxa"/>
            <w:tcBorders>
              <w:bottom w:val="single" w:sz="4" w:space="0" w:color="auto"/>
            </w:tcBorders>
          </w:tcPr>
          <w:p w14:paraId="5EC50BC5" w14:textId="77777777" w:rsidR="00DF3620" w:rsidRPr="000348BC" w:rsidRDefault="00DF3620" w:rsidP="004F1928">
            <w:pPr>
              <w:spacing w:before="60" w:after="60"/>
              <w:ind w:left="-284" w:right="-1" w:firstLine="317"/>
              <w:jc w:val="center"/>
              <w:rPr>
                <w:rFonts w:ascii="Times New Roman" w:hAnsi="Times New Roman" w:cs="Times New Roman"/>
                <w:lang w:val="lt-LT"/>
              </w:rPr>
            </w:pPr>
            <w:r w:rsidRPr="000348BC">
              <w:rPr>
                <w:rFonts w:ascii="Times New Roman" w:hAnsi="Times New Roman" w:cs="Times New Roman"/>
                <w:lang w:val="lt-LT"/>
              </w:rPr>
              <w:t>BF lėšos</w:t>
            </w:r>
          </w:p>
        </w:tc>
        <w:tc>
          <w:tcPr>
            <w:tcW w:w="1561" w:type="dxa"/>
            <w:tcBorders>
              <w:bottom w:val="single" w:sz="4" w:space="0" w:color="auto"/>
            </w:tcBorders>
          </w:tcPr>
          <w:p w14:paraId="48616839" w14:textId="77777777" w:rsidR="00DF3620" w:rsidRPr="000348BC" w:rsidRDefault="00DF3620" w:rsidP="004F1928">
            <w:pPr>
              <w:spacing w:before="60" w:after="60"/>
              <w:ind w:left="-284" w:right="-1" w:firstLine="323"/>
              <w:jc w:val="center"/>
              <w:rPr>
                <w:rFonts w:ascii="Times New Roman" w:hAnsi="Times New Roman" w:cs="Times New Roman"/>
                <w:lang w:val="lt-LT"/>
              </w:rPr>
            </w:pPr>
            <w:r w:rsidRPr="000348BC">
              <w:rPr>
                <w:rFonts w:ascii="Times New Roman" w:hAnsi="Times New Roman" w:cs="Times New Roman"/>
                <w:lang w:val="lt-LT"/>
              </w:rPr>
              <w:t>Iš viso</w:t>
            </w:r>
          </w:p>
        </w:tc>
        <w:tc>
          <w:tcPr>
            <w:tcW w:w="1134" w:type="dxa"/>
            <w:vMerge/>
            <w:tcBorders>
              <w:bottom w:val="single" w:sz="4" w:space="0" w:color="auto"/>
            </w:tcBorders>
          </w:tcPr>
          <w:p w14:paraId="5BE81C83" w14:textId="77777777" w:rsidR="00DF3620" w:rsidRPr="000348BC" w:rsidRDefault="00DF3620" w:rsidP="004F1928">
            <w:pPr>
              <w:spacing w:before="60" w:after="60"/>
              <w:ind w:left="-284" w:right="-1"/>
              <w:jc w:val="center"/>
              <w:rPr>
                <w:rFonts w:ascii="Times New Roman" w:hAnsi="Times New Roman" w:cs="Times New Roman"/>
                <w:lang w:val="lt-LT"/>
              </w:rPr>
            </w:pPr>
          </w:p>
        </w:tc>
      </w:tr>
      <w:tr w:rsidR="00DF3620" w:rsidRPr="000348BC" w14:paraId="03443297" w14:textId="77777777" w:rsidTr="004F1928">
        <w:trPr>
          <w:jc w:val="center"/>
        </w:trPr>
        <w:tc>
          <w:tcPr>
            <w:tcW w:w="4106" w:type="dxa"/>
          </w:tcPr>
          <w:p w14:paraId="319A5E32" w14:textId="77777777" w:rsidR="00DF3620" w:rsidRPr="000348BC" w:rsidRDefault="00DF3620" w:rsidP="004F1928">
            <w:pPr>
              <w:spacing w:before="60" w:after="60"/>
              <w:ind w:left="-284" w:right="-1"/>
              <w:jc w:val="center"/>
              <w:rPr>
                <w:rFonts w:ascii="Times New Roman" w:hAnsi="Times New Roman" w:cs="Times New Roman"/>
                <w:lang w:val="lt-LT"/>
              </w:rPr>
            </w:pPr>
            <w:r w:rsidRPr="000348BC">
              <w:rPr>
                <w:rFonts w:ascii="Times New Roman" w:hAnsi="Times New Roman" w:cs="Times New Roman"/>
                <w:lang w:val="lt-LT"/>
              </w:rPr>
              <w:t xml:space="preserve">     1</w:t>
            </w:r>
          </w:p>
        </w:tc>
        <w:tc>
          <w:tcPr>
            <w:tcW w:w="1559" w:type="dxa"/>
          </w:tcPr>
          <w:p w14:paraId="0A1C6F05" w14:textId="77777777" w:rsidR="00DF3620" w:rsidRPr="000348BC" w:rsidRDefault="00DF3620" w:rsidP="004F1928">
            <w:pPr>
              <w:spacing w:before="60" w:after="60"/>
              <w:ind w:left="-284" w:right="-1"/>
              <w:jc w:val="center"/>
              <w:rPr>
                <w:rFonts w:ascii="Times New Roman" w:hAnsi="Times New Roman" w:cs="Times New Roman"/>
                <w:lang w:val="lt-LT"/>
              </w:rPr>
            </w:pPr>
            <w:r w:rsidRPr="000348BC">
              <w:rPr>
                <w:rFonts w:ascii="Times New Roman" w:hAnsi="Times New Roman" w:cs="Times New Roman"/>
                <w:lang w:val="lt-LT"/>
              </w:rPr>
              <w:t>2</w:t>
            </w:r>
          </w:p>
        </w:tc>
        <w:tc>
          <w:tcPr>
            <w:tcW w:w="1416" w:type="dxa"/>
          </w:tcPr>
          <w:p w14:paraId="7FDBD7E6" w14:textId="77777777" w:rsidR="00DF3620" w:rsidRPr="000348BC" w:rsidRDefault="00DF3620" w:rsidP="004F1928">
            <w:pPr>
              <w:spacing w:before="60" w:after="60"/>
              <w:ind w:left="-284" w:right="-1"/>
              <w:jc w:val="center"/>
              <w:rPr>
                <w:rFonts w:ascii="Times New Roman" w:hAnsi="Times New Roman" w:cs="Times New Roman"/>
                <w:lang w:val="lt-LT"/>
              </w:rPr>
            </w:pPr>
            <w:r w:rsidRPr="000348BC">
              <w:rPr>
                <w:rFonts w:ascii="Times New Roman" w:hAnsi="Times New Roman" w:cs="Times New Roman"/>
                <w:lang w:val="lt-LT"/>
              </w:rPr>
              <w:t>3</w:t>
            </w:r>
          </w:p>
        </w:tc>
        <w:tc>
          <w:tcPr>
            <w:tcW w:w="1561" w:type="dxa"/>
          </w:tcPr>
          <w:p w14:paraId="2FF67E87" w14:textId="77777777" w:rsidR="00DF3620" w:rsidRPr="000348BC" w:rsidRDefault="00DF3620" w:rsidP="004F1928">
            <w:pPr>
              <w:spacing w:before="60" w:after="60"/>
              <w:ind w:left="-284" w:right="-1"/>
              <w:jc w:val="center"/>
              <w:rPr>
                <w:rFonts w:ascii="Times New Roman" w:hAnsi="Times New Roman" w:cs="Times New Roman"/>
                <w:lang w:val="lt-LT"/>
              </w:rPr>
            </w:pPr>
            <w:r w:rsidRPr="000348BC">
              <w:rPr>
                <w:rFonts w:ascii="Times New Roman" w:hAnsi="Times New Roman" w:cs="Times New Roman"/>
                <w:lang w:val="lt-LT"/>
              </w:rPr>
              <w:t>4</w:t>
            </w:r>
          </w:p>
        </w:tc>
        <w:tc>
          <w:tcPr>
            <w:tcW w:w="1134" w:type="dxa"/>
          </w:tcPr>
          <w:p w14:paraId="1E60D125" w14:textId="77777777" w:rsidR="00DF3620" w:rsidRPr="000348BC" w:rsidRDefault="00DF3620" w:rsidP="004F1928">
            <w:pPr>
              <w:spacing w:before="60" w:after="60"/>
              <w:ind w:left="-112" w:right="-1"/>
              <w:jc w:val="center"/>
              <w:rPr>
                <w:rFonts w:ascii="Times New Roman" w:hAnsi="Times New Roman" w:cs="Times New Roman"/>
                <w:lang w:val="lt-LT"/>
              </w:rPr>
            </w:pPr>
            <w:r w:rsidRPr="000348BC">
              <w:rPr>
                <w:rFonts w:ascii="Times New Roman" w:hAnsi="Times New Roman" w:cs="Times New Roman"/>
                <w:lang w:val="lt-LT"/>
              </w:rPr>
              <w:t>5</w:t>
            </w:r>
          </w:p>
        </w:tc>
      </w:tr>
      <w:tr w:rsidR="00DF3620" w:rsidRPr="000348BC" w14:paraId="6C9757A8" w14:textId="77777777" w:rsidTr="004F1928">
        <w:trPr>
          <w:trHeight w:val="397"/>
          <w:jc w:val="center"/>
        </w:trPr>
        <w:tc>
          <w:tcPr>
            <w:tcW w:w="9776" w:type="dxa"/>
            <w:gridSpan w:val="5"/>
            <w:shd w:val="clear" w:color="auto" w:fill="D9D9D9"/>
            <w:vAlign w:val="center"/>
          </w:tcPr>
          <w:p w14:paraId="6A557C88" w14:textId="40740CFD" w:rsidR="00DF3620" w:rsidRPr="000348BC" w:rsidRDefault="00DF3620" w:rsidP="004F1928">
            <w:pPr>
              <w:spacing w:before="60" w:after="60"/>
              <w:ind w:right="-1"/>
              <w:jc w:val="both"/>
              <w:rPr>
                <w:rFonts w:ascii="Times New Roman" w:hAnsi="Times New Roman" w:cs="Times New Roman"/>
                <w:b/>
                <w:lang w:val="lt-LT"/>
              </w:rPr>
            </w:pPr>
            <w:bookmarkStart w:id="0" w:name="_Hlk125723141"/>
            <w:bookmarkStart w:id="1" w:name="_Hlk160021063"/>
            <w:r w:rsidRPr="000348BC">
              <w:rPr>
                <w:rFonts w:ascii="Times New Roman" w:hAnsi="Times New Roman" w:cs="Times New Roman"/>
                <w:b/>
                <w:lang w:val="lt-LT" w:eastAsia="lt-LT"/>
              </w:rPr>
              <w:t>1.</w:t>
            </w:r>
            <w:r w:rsidR="00D63D82">
              <w:rPr>
                <w:rFonts w:ascii="Times New Roman" w:hAnsi="Times New Roman" w:cs="Times New Roman"/>
                <w:b/>
                <w:lang w:val="lt-LT" w:eastAsia="lt-LT"/>
              </w:rPr>
              <w:t xml:space="preserve"> </w:t>
            </w:r>
            <w:r w:rsidRPr="000348BC">
              <w:rPr>
                <w:rFonts w:ascii="Times New Roman" w:hAnsi="Times New Roman" w:cs="Times New Roman"/>
                <w:b/>
                <w:lang w:val="lt-LT" w:eastAsia="lt-LT"/>
              </w:rPr>
              <w:t>KONKRETUS TIKSLAS:</w:t>
            </w:r>
            <w:r w:rsidRPr="000348BC">
              <w:t xml:space="preserve"> </w:t>
            </w:r>
            <w:r w:rsidRPr="000348BC">
              <w:rPr>
                <w:rFonts w:ascii="Times New Roman" w:hAnsi="Times New Roman" w:cs="Times New Roman"/>
                <w:b/>
                <w:lang w:val="lt-LT" w:eastAsia="lt-LT"/>
              </w:rPr>
              <w:t>Europos integruotas sienų valdymas</w:t>
            </w:r>
          </w:p>
        </w:tc>
      </w:tr>
      <w:bookmarkEnd w:id="0"/>
      <w:tr w:rsidR="00DF3620" w:rsidRPr="000348BC" w14:paraId="04E50EB2" w14:textId="77777777" w:rsidTr="004F1928">
        <w:trPr>
          <w:trHeight w:val="348"/>
          <w:jc w:val="center"/>
        </w:trPr>
        <w:tc>
          <w:tcPr>
            <w:tcW w:w="9776" w:type="dxa"/>
            <w:gridSpan w:val="5"/>
            <w:vAlign w:val="center"/>
          </w:tcPr>
          <w:p w14:paraId="050AA83E" w14:textId="39FEA89D" w:rsidR="00DF3620" w:rsidRPr="000348BC" w:rsidRDefault="00DF3620" w:rsidP="004F1928">
            <w:pPr>
              <w:spacing w:before="60" w:after="60"/>
              <w:ind w:left="29" w:right="-1" w:hanging="29"/>
              <w:jc w:val="both"/>
              <w:rPr>
                <w:rFonts w:ascii="Times New Roman" w:hAnsi="Times New Roman" w:cs="Times New Roman"/>
                <w:lang w:val="lt-LT"/>
              </w:rPr>
            </w:pPr>
            <w:r w:rsidRPr="000348BC">
              <w:rPr>
                <w:rFonts w:ascii="Times New Roman" w:hAnsi="Times New Roman" w:cs="Times New Roman"/>
                <w:b/>
                <w:bCs/>
                <w:lang w:val="lt-LT"/>
              </w:rPr>
              <w:t>1.</w:t>
            </w:r>
            <w:r w:rsidR="00EC4600">
              <w:rPr>
                <w:rFonts w:ascii="Times New Roman" w:hAnsi="Times New Roman" w:cs="Times New Roman"/>
                <w:b/>
                <w:bCs/>
                <w:lang w:val="lt-LT"/>
              </w:rPr>
              <w:t>2</w:t>
            </w:r>
            <w:r w:rsidRPr="000348BC">
              <w:rPr>
                <w:rFonts w:ascii="Times New Roman" w:hAnsi="Times New Roman" w:cs="Times New Roman"/>
                <w:b/>
                <w:bCs/>
                <w:lang w:val="lt-LT"/>
              </w:rPr>
              <w:t>.</w:t>
            </w:r>
            <w:r w:rsidR="00D63D82">
              <w:rPr>
                <w:rFonts w:ascii="Times New Roman" w:hAnsi="Times New Roman" w:cs="Times New Roman"/>
                <w:b/>
                <w:bCs/>
                <w:lang w:val="lt-LT"/>
              </w:rPr>
              <w:t xml:space="preserve"> </w:t>
            </w:r>
            <w:r w:rsidR="000853FD" w:rsidRPr="000853FD">
              <w:rPr>
                <w:rFonts w:ascii="Times New Roman" w:hAnsi="Times New Roman" w:cs="Times New Roman"/>
                <w:b/>
                <w:bCs/>
                <w:lang w:val="lt-LT"/>
              </w:rPr>
              <w:t>VEIKSMAS:</w:t>
            </w:r>
            <w:r w:rsidR="00EC4600" w:rsidRPr="00DD3FBC">
              <w:rPr>
                <w:rFonts w:ascii="Times New Roman" w:hAnsi="Times New Roman" w:cs="Times New Roman"/>
                <w:b/>
                <w:bCs/>
                <w:lang w:val="lt-LT"/>
              </w:rPr>
              <w:t xml:space="preserve"> </w:t>
            </w:r>
            <w:r w:rsidR="00EC4600" w:rsidRPr="00DD3FBC">
              <w:rPr>
                <w:rFonts w:ascii="Times New Roman" w:hAnsi="Times New Roman" w:cs="Times New Roman"/>
                <w:b/>
                <w:bCs/>
                <w:lang w:val="lt-LT"/>
              </w:rPr>
              <w:t>Veiksmai, kuriais gerinamas patruliuojančių padalinių gebėjimas reaguoti</w:t>
            </w:r>
          </w:p>
        </w:tc>
      </w:tr>
      <w:tr w:rsidR="00DD3FBC" w:rsidRPr="000348BC" w14:paraId="1E77B02A" w14:textId="77777777" w:rsidTr="002E1A72">
        <w:trPr>
          <w:trHeight w:val="348"/>
          <w:jc w:val="center"/>
        </w:trPr>
        <w:tc>
          <w:tcPr>
            <w:tcW w:w="4106" w:type="dxa"/>
            <w:vAlign w:val="center"/>
          </w:tcPr>
          <w:p w14:paraId="627170AB" w14:textId="18BE1256" w:rsidR="00DD3FBC" w:rsidRPr="00DD3FBC" w:rsidRDefault="00DD3FBC" w:rsidP="00DD3FBC">
            <w:pPr>
              <w:spacing w:before="60" w:after="60"/>
              <w:ind w:right="-1"/>
              <w:rPr>
                <w:rFonts w:ascii="Times New Roman" w:hAnsi="Times New Roman" w:cs="Times New Roman"/>
                <w:i/>
                <w:iCs/>
                <w:lang w:val="lt-LT"/>
              </w:rPr>
            </w:pPr>
            <w:r w:rsidRPr="00DD3FBC">
              <w:rPr>
                <w:rFonts w:ascii="Times New Roman" w:hAnsi="Times New Roman" w:cs="Times New Roman"/>
                <w:i/>
                <w:iCs/>
                <w:lang w:val="lt-LT"/>
              </w:rPr>
              <w:t>Projektas: Nr. SVVP/2026/1</w:t>
            </w:r>
            <w:r w:rsidR="00AE4B7F">
              <w:rPr>
                <w:rFonts w:ascii="Times New Roman" w:hAnsi="Times New Roman" w:cs="Times New Roman"/>
                <w:i/>
                <w:iCs/>
                <w:lang w:val="lt-LT"/>
              </w:rPr>
              <w:t>23</w:t>
            </w:r>
            <w:r w:rsidRPr="00DD3FBC">
              <w:rPr>
                <w:rFonts w:ascii="Times New Roman" w:hAnsi="Times New Roman" w:cs="Times New Roman"/>
                <w:i/>
                <w:iCs/>
                <w:lang w:val="lt-LT"/>
              </w:rPr>
              <w:t xml:space="preserve"> „</w:t>
            </w:r>
            <w:r w:rsidR="00AE4B7F" w:rsidRPr="00AE4B7F">
              <w:rPr>
                <w:rFonts w:ascii="Times New Roman" w:hAnsi="Times New Roman" w:cs="Times New Roman"/>
                <w:i/>
                <w:iCs/>
                <w:lang w:val="lt-LT"/>
              </w:rPr>
              <w:t>Laivo ant oro pagalvės pirkimas</w:t>
            </w:r>
            <w:r w:rsidRPr="00DD3FBC">
              <w:rPr>
                <w:rFonts w:ascii="Times New Roman" w:hAnsi="Times New Roman" w:cs="Times New Roman"/>
                <w:i/>
                <w:iCs/>
                <w:lang w:val="lt-LT"/>
              </w:rPr>
              <w:t>“</w:t>
            </w:r>
          </w:p>
        </w:tc>
        <w:tc>
          <w:tcPr>
            <w:tcW w:w="1559" w:type="dxa"/>
            <w:tcBorders>
              <w:top w:val="single" w:sz="4" w:space="0" w:color="auto"/>
              <w:left w:val="single" w:sz="4" w:space="0" w:color="auto"/>
              <w:bottom w:val="single" w:sz="4" w:space="0" w:color="auto"/>
              <w:right w:val="single" w:sz="4" w:space="0" w:color="000000"/>
            </w:tcBorders>
            <w:shd w:val="clear" w:color="000000" w:fill="FFFFFF"/>
            <w:vAlign w:val="center"/>
          </w:tcPr>
          <w:p w14:paraId="34FC3E31" w14:textId="12309375" w:rsidR="00DD3FBC" w:rsidRPr="00DD3FBC" w:rsidRDefault="003519CF" w:rsidP="00DD3FBC">
            <w:pPr>
              <w:spacing w:before="60" w:after="60"/>
              <w:ind w:right="-1" w:hanging="103"/>
              <w:jc w:val="center"/>
              <w:rPr>
                <w:rFonts w:ascii="Times New Roman" w:hAnsi="Times New Roman" w:cs="Times New Roman"/>
                <w:lang w:val="lt-LT"/>
              </w:rPr>
            </w:pPr>
            <w:r>
              <w:rPr>
                <w:rFonts w:ascii="Times New Roman" w:hAnsi="Times New Roman" w:cs="Times New Roman"/>
              </w:rPr>
              <w:t>3 750 000,00</w:t>
            </w:r>
          </w:p>
        </w:tc>
        <w:tc>
          <w:tcPr>
            <w:tcW w:w="1416" w:type="dxa"/>
            <w:tcBorders>
              <w:top w:val="single" w:sz="4" w:space="0" w:color="auto"/>
              <w:left w:val="nil"/>
              <w:bottom w:val="single" w:sz="4" w:space="0" w:color="auto"/>
              <w:right w:val="single" w:sz="4" w:space="0" w:color="000000"/>
            </w:tcBorders>
            <w:shd w:val="clear" w:color="000000" w:fill="FFFFFF"/>
            <w:vAlign w:val="center"/>
          </w:tcPr>
          <w:p w14:paraId="4BEAB11F" w14:textId="353BC60B" w:rsidR="00DD3FBC" w:rsidRPr="00DD3FBC" w:rsidRDefault="00DD3FBC" w:rsidP="00DD3FBC">
            <w:pPr>
              <w:spacing w:before="60" w:after="60"/>
              <w:ind w:right="-1" w:hanging="108"/>
              <w:jc w:val="center"/>
              <w:rPr>
                <w:rFonts w:ascii="Times New Roman" w:hAnsi="Times New Roman" w:cs="Times New Roman"/>
                <w:lang w:val="lt-LT"/>
              </w:rPr>
            </w:pPr>
            <w:r w:rsidRPr="00DD3FBC">
              <w:rPr>
                <w:rFonts w:ascii="Times New Roman" w:hAnsi="Times New Roman" w:cs="Times New Roman"/>
              </w:rPr>
              <w:t xml:space="preserve">1 </w:t>
            </w:r>
            <w:r w:rsidR="003519CF">
              <w:rPr>
                <w:rFonts w:ascii="Times New Roman" w:hAnsi="Times New Roman" w:cs="Times New Roman"/>
              </w:rPr>
              <w:t>250</w:t>
            </w:r>
            <w:r w:rsidRPr="00DD3FBC">
              <w:rPr>
                <w:rFonts w:ascii="Times New Roman" w:hAnsi="Times New Roman" w:cs="Times New Roman"/>
              </w:rPr>
              <w:t xml:space="preserve"> 000,00</w:t>
            </w:r>
          </w:p>
        </w:tc>
        <w:tc>
          <w:tcPr>
            <w:tcW w:w="1561" w:type="dxa"/>
            <w:tcBorders>
              <w:top w:val="single" w:sz="4" w:space="0" w:color="000000"/>
              <w:left w:val="nil"/>
              <w:bottom w:val="single" w:sz="4" w:space="0" w:color="auto"/>
              <w:right w:val="single" w:sz="4" w:space="0" w:color="000000"/>
            </w:tcBorders>
            <w:shd w:val="clear" w:color="000000" w:fill="FFFFFF"/>
            <w:vAlign w:val="center"/>
          </w:tcPr>
          <w:p w14:paraId="0599CB81" w14:textId="480556B4" w:rsidR="00DD3FBC" w:rsidRPr="00DD3FBC" w:rsidRDefault="00DD3FBC" w:rsidP="00DD3FBC">
            <w:pPr>
              <w:spacing w:before="60" w:after="60"/>
              <w:ind w:right="-1"/>
              <w:jc w:val="center"/>
              <w:rPr>
                <w:rFonts w:ascii="Times New Roman" w:hAnsi="Times New Roman" w:cs="Times New Roman"/>
                <w:lang w:val="lt-LT"/>
              </w:rPr>
            </w:pPr>
            <w:r w:rsidRPr="00DD3FBC">
              <w:rPr>
                <w:rFonts w:ascii="Times New Roman" w:hAnsi="Times New Roman" w:cs="Times New Roman"/>
                <w:color w:val="000000"/>
              </w:rPr>
              <w:t>5</w:t>
            </w:r>
            <w:r w:rsidR="003519CF">
              <w:rPr>
                <w:rFonts w:ascii="Times New Roman" w:hAnsi="Times New Roman" w:cs="Times New Roman"/>
                <w:color w:val="000000"/>
              </w:rPr>
              <w:t> 000 000,00</w:t>
            </w:r>
          </w:p>
        </w:tc>
        <w:tc>
          <w:tcPr>
            <w:tcW w:w="1134" w:type="dxa"/>
            <w:vAlign w:val="center"/>
          </w:tcPr>
          <w:p w14:paraId="7820D426" w14:textId="78421539" w:rsidR="00DD3FBC" w:rsidRPr="000348BC" w:rsidRDefault="00DD3FBC" w:rsidP="00DD3FBC">
            <w:pPr>
              <w:spacing w:before="60" w:after="60"/>
              <w:ind w:left="29" w:right="-1"/>
              <w:jc w:val="center"/>
              <w:rPr>
                <w:rFonts w:ascii="Times New Roman" w:hAnsi="Times New Roman" w:cs="Times New Roman"/>
                <w:lang w:val="lt-LT"/>
              </w:rPr>
            </w:pPr>
            <w:r>
              <w:rPr>
                <w:rFonts w:ascii="Times New Roman" w:hAnsi="Times New Roman" w:cs="Times New Roman"/>
                <w:lang w:val="lt-LT"/>
              </w:rPr>
              <w:t>VSAT</w:t>
            </w:r>
          </w:p>
        </w:tc>
      </w:tr>
      <w:tr w:rsidR="008438D7" w:rsidRPr="000348BC" w14:paraId="6653559C" w14:textId="77777777" w:rsidTr="00072088">
        <w:trPr>
          <w:trHeight w:val="348"/>
          <w:jc w:val="center"/>
        </w:trPr>
        <w:tc>
          <w:tcPr>
            <w:tcW w:w="9776" w:type="dxa"/>
            <w:gridSpan w:val="5"/>
            <w:vAlign w:val="center"/>
          </w:tcPr>
          <w:p w14:paraId="55EC53AF" w14:textId="33899CBA" w:rsidR="008438D7" w:rsidRPr="00DD3FBC" w:rsidRDefault="00C7116E" w:rsidP="00C7116E">
            <w:pPr>
              <w:spacing w:before="60" w:after="60"/>
              <w:ind w:left="29" w:right="-1"/>
              <w:rPr>
                <w:rFonts w:ascii="Times New Roman" w:hAnsi="Times New Roman" w:cs="Times New Roman"/>
                <w:b/>
                <w:bCs/>
                <w:lang w:val="lt-LT"/>
              </w:rPr>
            </w:pPr>
            <w:r w:rsidRPr="00DD3FBC">
              <w:rPr>
                <w:rFonts w:ascii="Times New Roman" w:hAnsi="Times New Roman" w:cs="Times New Roman"/>
                <w:b/>
                <w:bCs/>
                <w:lang w:val="lt-LT"/>
              </w:rPr>
              <w:t>1</w:t>
            </w:r>
            <w:r w:rsidR="001928C2" w:rsidRPr="00DD3FBC">
              <w:rPr>
                <w:rFonts w:ascii="Times New Roman" w:hAnsi="Times New Roman" w:cs="Times New Roman"/>
                <w:b/>
                <w:bCs/>
                <w:lang w:val="lt-LT"/>
              </w:rPr>
              <w:t>.</w:t>
            </w:r>
            <w:r w:rsidR="00FF73F8">
              <w:rPr>
                <w:rFonts w:ascii="Times New Roman" w:hAnsi="Times New Roman" w:cs="Times New Roman"/>
                <w:b/>
                <w:bCs/>
                <w:lang w:val="lt-LT"/>
              </w:rPr>
              <w:t>5</w:t>
            </w:r>
            <w:r w:rsidR="001928C2" w:rsidRPr="00DD3FBC">
              <w:rPr>
                <w:rFonts w:ascii="Times New Roman" w:hAnsi="Times New Roman" w:cs="Times New Roman"/>
                <w:b/>
                <w:bCs/>
                <w:lang w:val="lt-LT"/>
              </w:rPr>
              <w:t xml:space="preserve">. </w:t>
            </w:r>
            <w:r w:rsidR="001928C2" w:rsidRPr="00DD3FBC">
              <w:rPr>
                <w:rFonts w:ascii="Times New Roman" w:hAnsi="Times New Roman" w:cs="Times New Roman"/>
                <w:b/>
                <w:bCs/>
              </w:rPr>
              <w:t xml:space="preserve"> </w:t>
            </w:r>
            <w:r w:rsidR="001928C2" w:rsidRPr="00DD3FBC">
              <w:rPr>
                <w:rFonts w:ascii="Times New Roman" w:hAnsi="Times New Roman" w:cs="Times New Roman"/>
                <w:b/>
                <w:bCs/>
                <w:lang w:val="lt-LT"/>
              </w:rPr>
              <w:t xml:space="preserve">VEIKSMAS: </w:t>
            </w:r>
            <w:r w:rsidR="00FF73F8" w:rsidRPr="00FF73F8">
              <w:rPr>
                <w:rFonts w:ascii="Times New Roman" w:hAnsi="Times New Roman" w:cs="Times New Roman"/>
                <w:b/>
                <w:bCs/>
                <w:lang w:val="lt-LT"/>
              </w:rPr>
              <w:t>Padidinti nacionalinius pajėgumus aptikti dokumentų klastojimą</w:t>
            </w:r>
          </w:p>
        </w:tc>
      </w:tr>
      <w:tr w:rsidR="00DD3FBC" w:rsidRPr="000348BC" w14:paraId="3FB40B78" w14:textId="77777777" w:rsidTr="003B245C">
        <w:trPr>
          <w:trHeight w:val="348"/>
          <w:jc w:val="center"/>
        </w:trPr>
        <w:tc>
          <w:tcPr>
            <w:tcW w:w="4106" w:type="dxa"/>
            <w:vAlign w:val="center"/>
          </w:tcPr>
          <w:p w14:paraId="2AAD61AD" w14:textId="350B9774" w:rsidR="00DD3FBC" w:rsidRPr="00DD3FBC" w:rsidRDefault="00DD3FBC" w:rsidP="00DD3FBC">
            <w:pPr>
              <w:spacing w:before="60" w:after="60"/>
              <w:ind w:right="-1"/>
              <w:rPr>
                <w:rFonts w:ascii="Times New Roman" w:hAnsi="Times New Roman" w:cs="Times New Roman"/>
                <w:i/>
                <w:iCs/>
                <w:lang w:val="lt-LT"/>
              </w:rPr>
            </w:pPr>
            <w:r w:rsidRPr="00DD3FBC">
              <w:rPr>
                <w:rFonts w:ascii="Times New Roman" w:hAnsi="Times New Roman" w:cs="Times New Roman"/>
                <w:i/>
                <w:iCs/>
                <w:lang w:val="lt-LT"/>
              </w:rPr>
              <w:t>Projektas: Nr. SVVP/2026/</w:t>
            </w:r>
            <w:r w:rsidR="001F1A25">
              <w:rPr>
                <w:rFonts w:ascii="Times New Roman" w:hAnsi="Times New Roman" w:cs="Times New Roman"/>
                <w:i/>
                <w:iCs/>
                <w:lang w:val="lt-LT"/>
              </w:rPr>
              <w:t>152</w:t>
            </w:r>
            <w:r w:rsidRPr="00DD3FBC">
              <w:rPr>
                <w:rFonts w:ascii="Times New Roman" w:hAnsi="Times New Roman" w:cs="Times New Roman"/>
                <w:i/>
                <w:iCs/>
                <w:lang w:val="lt-LT"/>
              </w:rPr>
              <w:t xml:space="preserve"> „</w:t>
            </w:r>
            <w:r w:rsidR="001F1A25" w:rsidRPr="001F1A25">
              <w:rPr>
                <w:rFonts w:ascii="Times New Roman" w:hAnsi="Times New Roman" w:cs="Times New Roman"/>
                <w:i/>
                <w:iCs/>
                <w:lang w:val="lt-LT"/>
              </w:rPr>
              <w:t>Dokumentų tikrinimui ir tyrimui pasienio kontrolės punktams skirta įranga, II etapas</w:t>
            </w:r>
            <w:r w:rsidRPr="00DD3FBC">
              <w:rPr>
                <w:rFonts w:ascii="Times New Roman" w:hAnsi="Times New Roman" w:cs="Times New Roman"/>
                <w:i/>
                <w:iCs/>
                <w:lang w:val="lt-LT"/>
              </w:rPr>
              <w:t>“</w:t>
            </w:r>
          </w:p>
        </w:tc>
        <w:tc>
          <w:tcPr>
            <w:tcW w:w="1559" w:type="dxa"/>
            <w:tcBorders>
              <w:top w:val="single" w:sz="4" w:space="0" w:color="auto"/>
              <w:left w:val="single" w:sz="4" w:space="0" w:color="auto"/>
              <w:bottom w:val="single" w:sz="4" w:space="0" w:color="auto"/>
              <w:right w:val="single" w:sz="4" w:space="0" w:color="000000"/>
            </w:tcBorders>
            <w:shd w:val="clear" w:color="000000" w:fill="FFFFFF"/>
            <w:vAlign w:val="center"/>
          </w:tcPr>
          <w:p w14:paraId="5888E50A" w14:textId="1521EFC3" w:rsidR="00DD3FBC" w:rsidRPr="00DD3FBC" w:rsidRDefault="001F1A25" w:rsidP="00DD3FBC">
            <w:pPr>
              <w:spacing w:before="60" w:after="60"/>
              <w:ind w:right="-1" w:hanging="103"/>
              <w:jc w:val="center"/>
              <w:rPr>
                <w:rFonts w:ascii="Times New Roman" w:hAnsi="Times New Roman" w:cs="Times New Roman"/>
                <w:lang w:val="lt-LT"/>
              </w:rPr>
            </w:pPr>
            <w:r>
              <w:rPr>
                <w:rFonts w:ascii="Times New Roman" w:hAnsi="Times New Roman" w:cs="Times New Roman"/>
                <w:color w:val="000000"/>
              </w:rPr>
              <w:t>257 500,00</w:t>
            </w:r>
          </w:p>
        </w:tc>
        <w:tc>
          <w:tcPr>
            <w:tcW w:w="1416" w:type="dxa"/>
            <w:tcBorders>
              <w:top w:val="single" w:sz="4" w:space="0" w:color="auto"/>
              <w:left w:val="nil"/>
              <w:bottom w:val="single" w:sz="4" w:space="0" w:color="auto"/>
              <w:right w:val="single" w:sz="4" w:space="0" w:color="000000"/>
            </w:tcBorders>
            <w:shd w:val="clear" w:color="000000" w:fill="FFFFFF"/>
            <w:vAlign w:val="center"/>
          </w:tcPr>
          <w:p w14:paraId="16C79D82" w14:textId="7B51E617" w:rsidR="00DD3FBC" w:rsidRPr="00DD3FBC" w:rsidRDefault="001F1A25" w:rsidP="00DD3FBC">
            <w:pPr>
              <w:spacing w:before="60" w:after="60"/>
              <w:ind w:right="-1"/>
              <w:jc w:val="center"/>
              <w:rPr>
                <w:rFonts w:ascii="Times New Roman" w:hAnsi="Times New Roman" w:cs="Times New Roman"/>
                <w:lang w:val="lt-LT"/>
              </w:rPr>
            </w:pPr>
            <w:r>
              <w:rPr>
                <w:rFonts w:ascii="Times New Roman" w:hAnsi="Times New Roman" w:cs="Times New Roman"/>
                <w:color w:val="000000"/>
              </w:rPr>
              <w:t>85 833,33</w:t>
            </w:r>
          </w:p>
        </w:tc>
        <w:tc>
          <w:tcPr>
            <w:tcW w:w="1561" w:type="dxa"/>
            <w:tcBorders>
              <w:top w:val="single" w:sz="4" w:space="0" w:color="auto"/>
              <w:left w:val="nil"/>
              <w:bottom w:val="single" w:sz="4" w:space="0" w:color="auto"/>
              <w:right w:val="single" w:sz="4" w:space="0" w:color="000000"/>
            </w:tcBorders>
            <w:shd w:val="clear" w:color="000000" w:fill="FFFFFF"/>
            <w:vAlign w:val="center"/>
          </w:tcPr>
          <w:p w14:paraId="02F234C9" w14:textId="1A3E1196" w:rsidR="00DD3FBC" w:rsidRPr="00DD3FBC" w:rsidRDefault="001F1A25" w:rsidP="00DD3FBC">
            <w:pPr>
              <w:spacing w:before="60" w:after="60"/>
              <w:ind w:right="-1"/>
              <w:jc w:val="center"/>
              <w:rPr>
                <w:rFonts w:ascii="Times New Roman" w:hAnsi="Times New Roman" w:cs="Times New Roman"/>
                <w:lang w:val="lt-LT"/>
              </w:rPr>
            </w:pPr>
            <w:r>
              <w:rPr>
                <w:rFonts w:ascii="Times New Roman" w:hAnsi="Times New Roman" w:cs="Times New Roman"/>
                <w:color w:val="000000"/>
              </w:rPr>
              <w:t>343 333,33</w:t>
            </w:r>
          </w:p>
        </w:tc>
        <w:tc>
          <w:tcPr>
            <w:tcW w:w="1134" w:type="dxa"/>
            <w:vAlign w:val="center"/>
          </w:tcPr>
          <w:p w14:paraId="20DFAB1C" w14:textId="22F31D97" w:rsidR="00DD3FBC" w:rsidRPr="000348BC" w:rsidRDefault="00DD3FBC" w:rsidP="00DD3FBC">
            <w:pPr>
              <w:spacing w:before="60" w:after="60"/>
              <w:ind w:left="29" w:right="-1"/>
              <w:jc w:val="center"/>
              <w:rPr>
                <w:rFonts w:ascii="Times New Roman" w:hAnsi="Times New Roman" w:cs="Times New Roman"/>
                <w:lang w:val="lt-LT"/>
              </w:rPr>
            </w:pPr>
            <w:r>
              <w:rPr>
                <w:rFonts w:ascii="Times New Roman" w:hAnsi="Times New Roman" w:cs="Times New Roman"/>
                <w:lang w:val="lt-LT"/>
              </w:rPr>
              <w:t>VSAT</w:t>
            </w:r>
          </w:p>
        </w:tc>
      </w:tr>
      <w:tr w:rsidR="00727A84" w:rsidRPr="000348BC" w14:paraId="39D731CB" w14:textId="77777777" w:rsidTr="00AA67E3">
        <w:trPr>
          <w:trHeight w:val="348"/>
          <w:jc w:val="center"/>
        </w:trPr>
        <w:tc>
          <w:tcPr>
            <w:tcW w:w="9776" w:type="dxa"/>
            <w:gridSpan w:val="5"/>
            <w:vAlign w:val="center"/>
          </w:tcPr>
          <w:p w14:paraId="2C50FBC3" w14:textId="0C6431B7" w:rsidR="00727A84" w:rsidRDefault="00727A84" w:rsidP="00727A84">
            <w:pPr>
              <w:spacing w:before="60" w:after="60"/>
              <w:ind w:left="29" w:right="-1"/>
              <w:rPr>
                <w:rFonts w:ascii="Times New Roman" w:hAnsi="Times New Roman" w:cs="Times New Roman"/>
                <w:lang w:val="lt-LT"/>
              </w:rPr>
            </w:pPr>
            <w:r w:rsidRPr="00DD3FBC">
              <w:rPr>
                <w:rFonts w:ascii="Times New Roman" w:hAnsi="Times New Roman" w:cs="Times New Roman"/>
                <w:b/>
                <w:bCs/>
                <w:lang w:val="lt-LT"/>
              </w:rPr>
              <w:t>1.</w:t>
            </w:r>
            <w:r>
              <w:rPr>
                <w:rFonts w:ascii="Times New Roman" w:hAnsi="Times New Roman" w:cs="Times New Roman"/>
                <w:b/>
                <w:bCs/>
                <w:lang w:val="lt-LT"/>
              </w:rPr>
              <w:t>8</w:t>
            </w:r>
            <w:r w:rsidRPr="00DD3FBC">
              <w:rPr>
                <w:rFonts w:ascii="Times New Roman" w:hAnsi="Times New Roman" w:cs="Times New Roman"/>
                <w:b/>
                <w:bCs/>
                <w:lang w:val="lt-LT"/>
              </w:rPr>
              <w:t xml:space="preserve">. </w:t>
            </w:r>
            <w:r w:rsidRPr="00DD3FBC">
              <w:rPr>
                <w:rFonts w:ascii="Times New Roman" w:hAnsi="Times New Roman" w:cs="Times New Roman"/>
                <w:b/>
                <w:bCs/>
              </w:rPr>
              <w:t xml:space="preserve"> </w:t>
            </w:r>
            <w:r w:rsidRPr="00DD3FBC">
              <w:rPr>
                <w:rFonts w:ascii="Times New Roman" w:hAnsi="Times New Roman" w:cs="Times New Roman"/>
                <w:b/>
                <w:bCs/>
                <w:lang w:val="lt-LT"/>
              </w:rPr>
              <w:t xml:space="preserve">VEIKSMAS: </w:t>
            </w:r>
            <w:r w:rsidR="00130167" w:rsidRPr="00130167">
              <w:rPr>
                <w:rFonts w:ascii="Times New Roman" w:hAnsi="Times New Roman" w:cs="Times New Roman"/>
                <w:b/>
                <w:bCs/>
                <w:lang w:val="lt-LT"/>
              </w:rPr>
              <w:t>Investicijos į sąveikumo paketą ir didelės apimties IT sistemų kūrimą</w:t>
            </w:r>
          </w:p>
        </w:tc>
      </w:tr>
      <w:tr w:rsidR="00727A84" w:rsidRPr="000348BC" w14:paraId="7421E360" w14:textId="77777777" w:rsidTr="003B245C">
        <w:trPr>
          <w:trHeight w:val="348"/>
          <w:jc w:val="center"/>
        </w:trPr>
        <w:tc>
          <w:tcPr>
            <w:tcW w:w="4106" w:type="dxa"/>
            <w:vAlign w:val="center"/>
          </w:tcPr>
          <w:p w14:paraId="1E2ABC3F" w14:textId="18AFE5E4" w:rsidR="00727A84" w:rsidRPr="00DD3FBC" w:rsidRDefault="00727A84" w:rsidP="00727A84">
            <w:pPr>
              <w:spacing w:before="60" w:after="60"/>
              <w:ind w:right="-1"/>
              <w:rPr>
                <w:rFonts w:ascii="Times New Roman" w:hAnsi="Times New Roman" w:cs="Times New Roman"/>
                <w:i/>
                <w:iCs/>
                <w:lang w:val="lt-LT"/>
              </w:rPr>
            </w:pPr>
            <w:r w:rsidRPr="00DD3FBC">
              <w:rPr>
                <w:rFonts w:ascii="Times New Roman" w:hAnsi="Times New Roman" w:cs="Times New Roman"/>
                <w:i/>
                <w:iCs/>
                <w:lang w:val="lt-LT"/>
              </w:rPr>
              <w:t>Projektas: Nr. SVVP/2026/</w:t>
            </w:r>
            <w:r w:rsidR="0083358A">
              <w:rPr>
                <w:rFonts w:ascii="Times New Roman" w:hAnsi="Times New Roman" w:cs="Times New Roman"/>
                <w:i/>
                <w:iCs/>
                <w:lang w:val="lt-LT"/>
              </w:rPr>
              <w:t>184</w:t>
            </w:r>
            <w:r w:rsidRPr="00DD3FBC">
              <w:rPr>
                <w:rFonts w:ascii="Times New Roman" w:hAnsi="Times New Roman" w:cs="Times New Roman"/>
                <w:i/>
                <w:iCs/>
                <w:lang w:val="lt-LT"/>
              </w:rPr>
              <w:t xml:space="preserve"> „</w:t>
            </w:r>
            <w:r w:rsidR="0083358A" w:rsidRPr="0083358A">
              <w:rPr>
                <w:rFonts w:ascii="Times New Roman" w:hAnsi="Times New Roman" w:cs="Times New Roman"/>
                <w:i/>
                <w:iCs/>
                <w:lang w:val="lt-LT"/>
              </w:rPr>
              <w:t>Nacionalinės AIS (VSATIS) plėtojimas</w:t>
            </w:r>
            <w:r w:rsidRPr="00DD3FBC">
              <w:rPr>
                <w:rFonts w:ascii="Times New Roman" w:hAnsi="Times New Roman" w:cs="Times New Roman"/>
                <w:i/>
                <w:iCs/>
                <w:lang w:val="lt-LT"/>
              </w:rPr>
              <w:t>“</w:t>
            </w:r>
          </w:p>
        </w:tc>
        <w:tc>
          <w:tcPr>
            <w:tcW w:w="1559" w:type="dxa"/>
            <w:tcBorders>
              <w:top w:val="single" w:sz="4" w:space="0" w:color="auto"/>
              <w:left w:val="single" w:sz="4" w:space="0" w:color="auto"/>
              <w:bottom w:val="single" w:sz="4" w:space="0" w:color="auto"/>
              <w:right w:val="single" w:sz="4" w:space="0" w:color="000000"/>
            </w:tcBorders>
            <w:shd w:val="clear" w:color="000000" w:fill="FFFFFF"/>
            <w:vAlign w:val="center"/>
          </w:tcPr>
          <w:p w14:paraId="68846FB0" w14:textId="691864A3" w:rsidR="00727A84" w:rsidRDefault="0083358A" w:rsidP="00727A84">
            <w:pPr>
              <w:spacing w:before="60" w:after="60"/>
              <w:ind w:right="-1" w:hanging="103"/>
              <w:jc w:val="center"/>
              <w:rPr>
                <w:rFonts w:ascii="Times New Roman" w:hAnsi="Times New Roman" w:cs="Times New Roman"/>
                <w:color w:val="000000"/>
              </w:rPr>
            </w:pPr>
            <w:r>
              <w:rPr>
                <w:rFonts w:ascii="Times New Roman" w:hAnsi="Times New Roman" w:cs="Times New Roman"/>
                <w:color w:val="000000"/>
              </w:rPr>
              <w:t>498 000,00</w:t>
            </w:r>
          </w:p>
        </w:tc>
        <w:tc>
          <w:tcPr>
            <w:tcW w:w="1416" w:type="dxa"/>
            <w:tcBorders>
              <w:top w:val="single" w:sz="4" w:space="0" w:color="auto"/>
              <w:left w:val="nil"/>
              <w:bottom w:val="single" w:sz="4" w:space="0" w:color="auto"/>
              <w:right w:val="single" w:sz="4" w:space="0" w:color="000000"/>
            </w:tcBorders>
            <w:shd w:val="clear" w:color="000000" w:fill="FFFFFF"/>
            <w:vAlign w:val="center"/>
          </w:tcPr>
          <w:p w14:paraId="3BBD929F" w14:textId="7470C0AB" w:rsidR="00727A84" w:rsidRDefault="00CD3D32" w:rsidP="00727A84">
            <w:pPr>
              <w:spacing w:before="60" w:after="60"/>
              <w:ind w:right="-1"/>
              <w:jc w:val="center"/>
              <w:rPr>
                <w:rFonts w:ascii="Times New Roman" w:hAnsi="Times New Roman" w:cs="Times New Roman"/>
                <w:color w:val="000000"/>
              </w:rPr>
            </w:pPr>
            <w:r>
              <w:rPr>
                <w:rFonts w:ascii="Times New Roman" w:hAnsi="Times New Roman" w:cs="Times New Roman"/>
                <w:color w:val="000000"/>
              </w:rPr>
              <w:t>166 000,00</w:t>
            </w:r>
          </w:p>
        </w:tc>
        <w:tc>
          <w:tcPr>
            <w:tcW w:w="1561" w:type="dxa"/>
            <w:tcBorders>
              <w:top w:val="single" w:sz="4" w:space="0" w:color="auto"/>
              <w:left w:val="nil"/>
              <w:bottom w:val="single" w:sz="4" w:space="0" w:color="auto"/>
              <w:right w:val="single" w:sz="4" w:space="0" w:color="000000"/>
            </w:tcBorders>
            <w:shd w:val="clear" w:color="000000" w:fill="FFFFFF"/>
            <w:vAlign w:val="center"/>
          </w:tcPr>
          <w:p w14:paraId="72AEB5E0" w14:textId="48178AB7" w:rsidR="00727A84" w:rsidRDefault="00CD3D32" w:rsidP="00727A84">
            <w:pPr>
              <w:spacing w:before="60" w:after="60"/>
              <w:ind w:right="-1"/>
              <w:jc w:val="center"/>
              <w:rPr>
                <w:rFonts w:ascii="Times New Roman" w:hAnsi="Times New Roman" w:cs="Times New Roman"/>
                <w:color w:val="000000"/>
              </w:rPr>
            </w:pPr>
            <w:r>
              <w:rPr>
                <w:rFonts w:ascii="Times New Roman" w:hAnsi="Times New Roman" w:cs="Times New Roman"/>
                <w:color w:val="000000"/>
              </w:rPr>
              <w:t>664 000,00</w:t>
            </w:r>
          </w:p>
        </w:tc>
        <w:tc>
          <w:tcPr>
            <w:tcW w:w="1134" w:type="dxa"/>
            <w:vAlign w:val="center"/>
          </w:tcPr>
          <w:p w14:paraId="33844398" w14:textId="3E43C640" w:rsidR="00727A84" w:rsidRDefault="00727A84" w:rsidP="00727A84">
            <w:pPr>
              <w:spacing w:before="60" w:after="60"/>
              <w:ind w:left="29" w:right="-1"/>
              <w:jc w:val="center"/>
              <w:rPr>
                <w:rFonts w:ascii="Times New Roman" w:hAnsi="Times New Roman" w:cs="Times New Roman"/>
                <w:lang w:val="lt-LT"/>
              </w:rPr>
            </w:pPr>
            <w:r>
              <w:rPr>
                <w:rFonts w:ascii="Times New Roman" w:hAnsi="Times New Roman" w:cs="Times New Roman"/>
                <w:lang w:val="lt-LT"/>
              </w:rPr>
              <w:t>VSAT</w:t>
            </w:r>
          </w:p>
        </w:tc>
      </w:tr>
      <w:tr w:rsidR="00727A84" w:rsidRPr="000348BC" w14:paraId="35D1D644" w14:textId="77777777" w:rsidTr="007A2838">
        <w:trPr>
          <w:trHeight w:val="348"/>
          <w:jc w:val="center"/>
        </w:trPr>
        <w:tc>
          <w:tcPr>
            <w:tcW w:w="9776" w:type="dxa"/>
            <w:gridSpan w:val="5"/>
            <w:vAlign w:val="center"/>
          </w:tcPr>
          <w:p w14:paraId="271A44E5" w14:textId="1845257F" w:rsidR="00727A84" w:rsidRPr="00DD3FBC" w:rsidRDefault="00727A84" w:rsidP="00727A84">
            <w:pPr>
              <w:spacing w:before="60" w:after="60"/>
              <w:ind w:left="29" w:right="-1"/>
              <w:rPr>
                <w:rFonts w:ascii="Times New Roman" w:hAnsi="Times New Roman" w:cs="Times New Roman"/>
                <w:lang w:val="lt-LT"/>
              </w:rPr>
            </w:pPr>
            <w:r w:rsidRPr="00DD3FBC">
              <w:rPr>
                <w:rFonts w:ascii="Times New Roman" w:hAnsi="Times New Roman" w:cs="Times New Roman"/>
                <w:b/>
                <w:bCs/>
                <w:lang w:val="lt-LT"/>
              </w:rPr>
              <w:t xml:space="preserve">1.16. </w:t>
            </w:r>
            <w:r w:rsidRPr="00DD3FBC">
              <w:rPr>
                <w:rFonts w:ascii="Times New Roman" w:hAnsi="Times New Roman" w:cs="Times New Roman"/>
                <w:b/>
                <w:bCs/>
              </w:rPr>
              <w:t xml:space="preserve"> </w:t>
            </w:r>
            <w:r w:rsidRPr="00DD3FBC">
              <w:rPr>
                <w:rFonts w:ascii="Times New Roman" w:hAnsi="Times New Roman" w:cs="Times New Roman"/>
                <w:b/>
                <w:bCs/>
                <w:lang w:val="lt-LT"/>
              </w:rPr>
              <w:t>KONKRETUS VEIKSMAS: Migracijos ir prieglobsčio pakto įgyvendinimas</w:t>
            </w:r>
          </w:p>
        </w:tc>
      </w:tr>
      <w:tr w:rsidR="00727A84" w:rsidRPr="003E514B" w14:paraId="1FB5AD64" w14:textId="77777777" w:rsidTr="00BC4AA7">
        <w:trPr>
          <w:trHeight w:val="348"/>
          <w:jc w:val="center"/>
        </w:trPr>
        <w:tc>
          <w:tcPr>
            <w:tcW w:w="4106" w:type="dxa"/>
            <w:vAlign w:val="center"/>
          </w:tcPr>
          <w:p w14:paraId="311F8FBB" w14:textId="4F37D359" w:rsidR="00727A84" w:rsidRPr="00DD3FBC" w:rsidRDefault="00727A84" w:rsidP="00727A84">
            <w:pPr>
              <w:spacing w:before="60" w:after="60"/>
              <w:ind w:right="-1"/>
              <w:rPr>
                <w:rFonts w:ascii="Times New Roman" w:hAnsi="Times New Roman" w:cs="Times New Roman"/>
                <w:i/>
                <w:iCs/>
                <w:lang w:val="lt-LT"/>
              </w:rPr>
            </w:pPr>
            <w:r w:rsidRPr="00DD3FBC">
              <w:rPr>
                <w:rFonts w:ascii="Times New Roman" w:hAnsi="Times New Roman" w:cs="Times New Roman"/>
                <w:i/>
                <w:iCs/>
                <w:lang w:val="lt-LT"/>
              </w:rPr>
              <w:t>Projektas: Nr. SVVP/2026/</w:t>
            </w:r>
            <w:r w:rsidR="00F33806">
              <w:rPr>
                <w:rFonts w:ascii="Times New Roman" w:hAnsi="Times New Roman" w:cs="Times New Roman"/>
                <w:i/>
                <w:iCs/>
                <w:lang w:val="lt-LT"/>
              </w:rPr>
              <w:t>1167</w:t>
            </w:r>
            <w:r w:rsidRPr="00DD3FBC">
              <w:rPr>
                <w:rFonts w:ascii="Times New Roman" w:hAnsi="Times New Roman" w:cs="Times New Roman"/>
                <w:i/>
                <w:iCs/>
                <w:lang w:val="lt-LT"/>
              </w:rPr>
              <w:t xml:space="preserve"> „</w:t>
            </w:r>
            <w:r w:rsidR="00F33806" w:rsidRPr="00F33806">
              <w:rPr>
                <w:rFonts w:ascii="Times New Roman" w:hAnsi="Times New Roman" w:cs="Times New Roman"/>
                <w:i/>
                <w:iCs/>
                <w:lang w:val="lt-LT"/>
              </w:rPr>
              <w:t>Transporto priemonių įsigijimas</w:t>
            </w:r>
            <w:r w:rsidRPr="00DD3FBC">
              <w:rPr>
                <w:rFonts w:ascii="Times New Roman" w:hAnsi="Times New Roman" w:cs="Times New Roman"/>
                <w:i/>
                <w:iCs/>
                <w:lang w:val="lt-LT"/>
              </w:rPr>
              <w:t>“</w:t>
            </w:r>
          </w:p>
        </w:tc>
        <w:tc>
          <w:tcPr>
            <w:tcW w:w="1559" w:type="dxa"/>
            <w:tcBorders>
              <w:top w:val="single" w:sz="4" w:space="0" w:color="auto"/>
              <w:left w:val="single" w:sz="4" w:space="0" w:color="auto"/>
              <w:bottom w:val="single" w:sz="4" w:space="0" w:color="auto"/>
              <w:right w:val="single" w:sz="4" w:space="0" w:color="000000"/>
            </w:tcBorders>
            <w:shd w:val="clear" w:color="000000" w:fill="FFFFFF"/>
            <w:vAlign w:val="center"/>
          </w:tcPr>
          <w:p w14:paraId="22D9B627" w14:textId="509B6E2A" w:rsidR="00727A84" w:rsidRPr="00DD3FBC" w:rsidRDefault="00AE347E" w:rsidP="00727A84">
            <w:pPr>
              <w:spacing w:before="60" w:after="60"/>
              <w:ind w:right="-1" w:hanging="103"/>
              <w:jc w:val="center"/>
              <w:rPr>
                <w:rFonts w:ascii="Times New Roman" w:hAnsi="Times New Roman" w:cs="Times New Roman"/>
                <w:lang w:val="lt-LT"/>
              </w:rPr>
            </w:pPr>
            <w:r>
              <w:rPr>
                <w:rFonts w:ascii="Times New Roman" w:hAnsi="Times New Roman" w:cs="Times New Roman"/>
              </w:rPr>
              <w:t>636 300,00</w:t>
            </w:r>
          </w:p>
        </w:tc>
        <w:tc>
          <w:tcPr>
            <w:tcW w:w="1416" w:type="dxa"/>
            <w:tcBorders>
              <w:top w:val="single" w:sz="4" w:space="0" w:color="auto"/>
              <w:left w:val="nil"/>
              <w:bottom w:val="single" w:sz="4" w:space="0" w:color="auto"/>
              <w:right w:val="single" w:sz="4" w:space="0" w:color="000000"/>
            </w:tcBorders>
            <w:shd w:val="clear" w:color="000000" w:fill="FFFFFF"/>
            <w:vAlign w:val="center"/>
          </w:tcPr>
          <w:p w14:paraId="152DB902" w14:textId="74AE2282" w:rsidR="00727A84" w:rsidRPr="00DD3FBC" w:rsidRDefault="00AE347E" w:rsidP="00727A84">
            <w:pPr>
              <w:spacing w:before="60" w:after="60"/>
              <w:ind w:right="-1"/>
              <w:jc w:val="center"/>
              <w:rPr>
                <w:rFonts w:ascii="Times New Roman" w:hAnsi="Times New Roman" w:cs="Times New Roman"/>
                <w:lang w:val="lt-LT"/>
              </w:rPr>
            </w:pPr>
            <w:r>
              <w:rPr>
                <w:rFonts w:ascii="Times New Roman" w:hAnsi="Times New Roman" w:cs="Times New Roman"/>
              </w:rPr>
              <w:t>70 700,00</w:t>
            </w:r>
          </w:p>
        </w:tc>
        <w:tc>
          <w:tcPr>
            <w:tcW w:w="1561" w:type="dxa"/>
            <w:tcBorders>
              <w:top w:val="single" w:sz="4" w:space="0" w:color="auto"/>
              <w:left w:val="nil"/>
              <w:bottom w:val="single" w:sz="4" w:space="0" w:color="auto"/>
              <w:right w:val="single" w:sz="4" w:space="0" w:color="000000"/>
            </w:tcBorders>
            <w:shd w:val="clear" w:color="000000" w:fill="FFFFFF"/>
            <w:vAlign w:val="center"/>
          </w:tcPr>
          <w:p w14:paraId="161F361B" w14:textId="1D979E20" w:rsidR="00727A84" w:rsidRPr="00DD3FBC" w:rsidRDefault="00AE347E" w:rsidP="00727A84">
            <w:pPr>
              <w:spacing w:before="60" w:after="60"/>
              <w:ind w:right="-1"/>
              <w:jc w:val="center"/>
              <w:rPr>
                <w:rFonts w:ascii="Times New Roman" w:hAnsi="Times New Roman" w:cs="Times New Roman"/>
                <w:lang w:val="lt-LT"/>
              </w:rPr>
            </w:pPr>
            <w:r>
              <w:rPr>
                <w:rFonts w:ascii="Times New Roman" w:hAnsi="Times New Roman" w:cs="Times New Roman"/>
              </w:rPr>
              <w:t>707 000,00</w:t>
            </w:r>
          </w:p>
        </w:tc>
        <w:tc>
          <w:tcPr>
            <w:tcW w:w="1134" w:type="dxa"/>
            <w:vAlign w:val="center"/>
          </w:tcPr>
          <w:p w14:paraId="466B5C03" w14:textId="5C2044B2" w:rsidR="00727A84" w:rsidRPr="007353C8" w:rsidRDefault="00727A84" w:rsidP="00727A84">
            <w:pPr>
              <w:spacing w:before="60" w:after="60"/>
              <w:ind w:left="29" w:right="-1"/>
              <w:jc w:val="center"/>
              <w:rPr>
                <w:rFonts w:ascii="Times New Roman" w:hAnsi="Times New Roman" w:cs="Times New Roman"/>
                <w:lang w:val="lt-LT"/>
              </w:rPr>
            </w:pPr>
            <w:r>
              <w:rPr>
                <w:rFonts w:ascii="Times New Roman" w:hAnsi="Times New Roman" w:cs="Times New Roman"/>
                <w:lang w:val="lt-LT"/>
              </w:rPr>
              <w:t>VSAT</w:t>
            </w:r>
          </w:p>
        </w:tc>
      </w:tr>
      <w:tr w:rsidR="00727A84" w:rsidRPr="003E514B" w14:paraId="47A83D73" w14:textId="77777777" w:rsidTr="00BC4AA7">
        <w:trPr>
          <w:trHeight w:val="348"/>
          <w:jc w:val="center"/>
        </w:trPr>
        <w:tc>
          <w:tcPr>
            <w:tcW w:w="4106" w:type="dxa"/>
            <w:vAlign w:val="center"/>
          </w:tcPr>
          <w:p w14:paraId="03123BE3" w14:textId="49CD9957" w:rsidR="00727A84" w:rsidRPr="00AF0618" w:rsidRDefault="00727A84" w:rsidP="00727A84">
            <w:pPr>
              <w:spacing w:before="60" w:after="60"/>
              <w:ind w:right="-1"/>
              <w:rPr>
                <w:rFonts w:ascii="Times New Roman" w:hAnsi="Times New Roman" w:cs="Times New Roman"/>
                <w:i/>
                <w:iCs/>
                <w:lang w:val="lt-LT"/>
              </w:rPr>
            </w:pPr>
            <w:r w:rsidRPr="00AF0618">
              <w:rPr>
                <w:rFonts w:ascii="Times New Roman" w:hAnsi="Times New Roman" w:cs="Times New Roman"/>
                <w:i/>
                <w:iCs/>
                <w:lang w:val="lt-LT"/>
              </w:rPr>
              <w:t>Projektas: Nr. SVVP/2026/116</w:t>
            </w:r>
            <w:r w:rsidR="00385A4B">
              <w:rPr>
                <w:rFonts w:ascii="Times New Roman" w:hAnsi="Times New Roman" w:cs="Times New Roman"/>
                <w:i/>
                <w:iCs/>
                <w:lang w:val="lt-LT"/>
              </w:rPr>
              <w:t>13</w:t>
            </w:r>
            <w:r w:rsidRPr="00AF0618">
              <w:rPr>
                <w:rFonts w:ascii="Times New Roman" w:hAnsi="Times New Roman" w:cs="Times New Roman"/>
                <w:i/>
                <w:iCs/>
                <w:lang w:val="lt-LT"/>
              </w:rPr>
              <w:t xml:space="preserve"> „</w:t>
            </w:r>
            <w:r w:rsidR="00385A4B" w:rsidRPr="00385A4B">
              <w:rPr>
                <w:rFonts w:ascii="Times New Roman" w:hAnsi="Times New Roman" w:cs="Times New Roman"/>
                <w:i/>
                <w:iCs/>
                <w:lang w:val="lt-LT"/>
              </w:rPr>
              <w:t>Aikštelių mobiliesiems konteineriams įrengimas</w:t>
            </w:r>
            <w:r w:rsidRPr="00AF0618">
              <w:rPr>
                <w:rFonts w:ascii="Times New Roman" w:hAnsi="Times New Roman" w:cs="Times New Roman"/>
                <w:i/>
                <w:iCs/>
                <w:lang w:val="lt-LT"/>
              </w:rPr>
              <w:t>“</w:t>
            </w:r>
          </w:p>
        </w:tc>
        <w:tc>
          <w:tcPr>
            <w:tcW w:w="1559" w:type="dxa"/>
            <w:tcBorders>
              <w:top w:val="single" w:sz="4" w:space="0" w:color="auto"/>
              <w:left w:val="single" w:sz="4" w:space="0" w:color="auto"/>
              <w:bottom w:val="single" w:sz="4" w:space="0" w:color="auto"/>
              <w:right w:val="single" w:sz="4" w:space="0" w:color="000000"/>
            </w:tcBorders>
            <w:shd w:val="clear" w:color="000000" w:fill="FFFFFF"/>
            <w:vAlign w:val="center"/>
          </w:tcPr>
          <w:p w14:paraId="6D901E8C" w14:textId="727BB8C9" w:rsidR="00727A84" w:rsidRPr="00AF0618" w:rsidRDefault="00AC2254" w:rsidP="00727A84">
            <w:pPr>
              <w:spacing w:before="60" w:after="60"/>
              <w:ind w:right="-1" w:hanging="103"/>
              <w:jc w:val="center"/>
              <w:rPr>
                <w:rFonts w:ascii="Times New Roman" w:hAnsi="Times New Roman" w:cs="Times New Roman"/>
                <w:lang w:val="lt-LT"/>
              </w:rPr>
            </w:pPr>
            <w:r>
              <w:rPr>
                <w:rFonts w:ascii="Times New Roman" w:hAnsi="Times New Roman" w:cs="Times New Roman"/>
              </w:rPr>
              <w:t>3 947 112,00</w:t>
            </w:r>
          </w:p>
        </w:tc>
        <w:tc>
          <w:tcPr>
            <w:tcW w:w="1416" w:type="dxa"/>
            <w:tcBorders>
              <w:top w:val="single" w:sz="4" w:space="0" w:color="auto"/>
              <w:left w:val="nil"/>
              <w:bottom w:val="single" w:sz="4" w:space="0" w:color="auto"/>
              <w:right w:val="single" w:sz="4" w:space="0" w:color="000000"/>
            </w:tcBorders>
            <w:shd w:val="clear" w:color="000000" w:fill="FFFFFF"/>
            <w:vAlign w:val="center"/>
          </w:tcPr>
          <w:p w14:paraId="4CF0CBB6" w14:textId="379DCD04" w:rsidR="00727A84" w:rsidRPr="00AF0618" w:rsidRDefault="00AC2254" w:rsidP="00727A84">
            <w:pPr>
              <w:spacing w:before="60" w:after="60"/>
              <w:ind w:right="-1"/>
              <w:jc w:val="center"/>
              <w:rPr>
                <w:rFonts w:ascii="Times New Roman" w:hAnsi="Times New Roman" w:cs="Times New Roman"/>
                <w:lang w:val="lt-LT"/>
              </w:rPr>
            </w:pPr>
            <w:r>
              <w:rPr>
                <w:rFonts w:ascii="Times New Roman" w:hAnsi="Times New Roman" w:cs="Times New Roman"/>
              </w:rPr>
              <w:t>438 568,00</w:t>
            </w:r>
          </w:p>
        </w:tc>
        <w:tc>
          <w:tcPr>
            <w:tcW w:w="1561" w:type="dxa"/>
            <w:tcBorders>
              <w:top w:val="single" w:sz="4" w:space="0" w:color="auto"/>
              <w:left w:val="nil"/>
              <w:bottom w:val="single" w:sz="4" w:space="0" w:color="auto"/>
              <w:right w:val="single" w:sz="4" w:space="0" w:color="000000"/>
            </w:tcBorders>
            <w:shd w:val="clear" w:color="000000" w:fill="FFFFFF"/>
            <w:vAlign w:val="center"/>
          </w:tcPr>
          <w:p w14:paraId="4CC3D06B" w14:textId="0ABE8A14" w:rsidR="00727A84" w:rsidRPr="00AF0618" w:rsidRDefault="00AC2254" w:rsidP="00727A84">
            <w:pPr>
              <w:spacing w:before="60" w:after="60"/>
              <w:ind w:right="-1"/>
              <w:jc w:val="center"/>
              <w:rPr>
                <w:rFonts w:ascii="Times New Roman" w:hAnsi="Times New Roman" w:cs="Times New Roman"/>
                <w:lang w:val="lt-LT"/>
              </w:rPr>
            </w:pPr>
            <w:r>
              <w:rPr>
                <w:rFonts w:ascii="Times New Roman" w:hAnsi="Times New Roman" w:cs="Times New Roman"/>
              </w:rPr>
              <w:t>4 385 680,00</w:t>
            </w:r>
          </w:p>
        </w:tc>
        <w:tc>
          <w:tcPr>
            <w:tcW w:w="1134" w:type="dxa"/>
            <w:vAlign w:val="center"/>
          </w:tcPr>
          <w:p w14:paraId="0F1F87C5" w14:textId="5CF83615" w:rsidR="00727A84" w:rsidRPr="00AF0618" w:rsidRDefault="00727A84" w:rsidP="00727A84">
            <w:pPr>
              <w:spacing w:before="60" w:after="60"/>
              <w:ind w:left="29" w:right="-1"/>
              <w:jc w:val="center"/>
              <w:rPr>
                <w:rFonts w:ascii="Times New Roman" w:hAnsi="Times New Roman" w:cs="Times New Roman"/>
                <w:lang w:val="lt-LT"/>
              </w:rPr>
            </w:pPr>
            <w:r w:rsidRPr="00AF0618">
              <w:rPr>
                <w:rFonts w:ascii="Times New Roman" w:hAnsi="Times New Roman" w:cs="Times New Roman"/>
                <w:lang w:val="lt-LT"/>
              </w:rPr>
              <w:t>VSAT</w:t>
            </w:r>
          </w:p>
        </w:tc>
      </w:tr>
      <w:bookmarkEnd w:id="1"/>
    </w:tbl>
    <w:p w14:paraId="593987D0" w14:textId="77777777" w:rsidR="00DF3620" w:rsidRDefault="00DF3620" w:rsidP="00DF3620">
      <w:pPr>
        <w:shd w:val="clear" w:color="auto" w:fill="FFFFFF"/>
        <w:spacing w:line="276" w:lineRule="auto"/>
        <w:ind w:right="-144"/>
        <w:jc w:val="both"/>
        <w:rPr>
          <w:rFonts w:ascii="Times New Roman" w:hAnsi="Times New Roman" w:cs="Times New Roman"/>
          <w:sz w:val="20"/>
          <w:szCs w:val="20"/>
          <w:lang w:val="lt-LT"/>
        </w:rPr>
      </w:pPr>
    </w:p>
    <w:p w14:paraId="18D504CF" w14:textId="77777777" w:rsidR="00A2016B" w:rsidRDefault="00A2016B" w:rsidP="00DF3620">
      <w:pPr>
        <w:shd w:val="clear" w:color="auto" w:fill="FFFFFF"/>
        <w:spacing w:line="276" w:lineRule="auto"/>
        <w:ind w:right="-144"/>
        <w:jc w:val="both"/>
        <w:rPr>
          <w:rFonts w:ascii="Times New Roman" w:hAnsi="Times New Roman" w:cs="Times New Roman"/>
          <w:sz w:val="20"/>
          <w:szCs w:val="20"/>
          <w:lang w:val="lt-LT"/>
        </w:rPr>
      </w:pPr>
    </w:p>
    <w:p w14:paraId="4D58DBB4" w14:textId="77777777" w:rsidR="00A2016B" w:rsidRDefault="00A2016B" w:rsidP="00DF3620">
      <w:pPr>
        <w:shd w:val="clear" w:color="auto" w:fill="FFFFFF"/>
        <w:spacing w:line="276" w:lineRule="auto"/>
        <w:ind w:right="-144"/>
        <w:jc w:val="both"/>
        <w:rPr>
          <w:rFonts w:ascii="Times New Roman" w:hAnsi="Times New Roman" w:cs="Times New Roman"/>
          <w:sz w:val="20"/>
          <w:szCs w:val="20"/>
          <w:lang w:val="lt-LT"/>
        </w:rPr>
      </w:pPr>
    </w:p>
    <w:p w14:paraId="1BAB5F19" w14:textId="77777777" w:rsidR="00A2016B" w:rsidRDefault="00A2016B" w:rsidP="00DF3620">
      <w:pPr>
        <w:shd w:val="clear" w:color="auto" w:fill="FFFFFF"/>
        <w:spacing w:line="276" w:lineRule="auto"/>
        <w:ind w:right="-144"/>
        <w:jc w:val="both"/>
        <w:rPr>
          <w:rFonts w:ascii="Times New Roman" w:hAnsi="Times New Roman" w:cs="Times New Roman"/>
          <w:sz w:val="20"/>
          <w:szCs w:val="20"/>
          <w:lang w:val="lt-LT"/>
        </w:rPr>
      </w:pPr>
    </w:p>
    <w:p w14:paraId="0480F50B" w14:textId="77777777" w:rsidR="00A2016B" w:rsidRDefault="00A2016B" w:rsidP="00DF3620">
      <w:pPr>
        <w:shd w:val="clear" w:color="auto" w:fill="FFFFFF"/>
        <w:spacing w:line="276" w:lineRule="auto"/>
        <w:ind w:right="-144"/>
        <w:jc w:val="both"/>
        <w:rPr>
          <w:rFonts w:ascii="Times New Roman" w:hAnsi="Times New Roman" w:cs="Times New Roman"/>
          <w:sz w:val="20"/>
          <w:szCs w:val="20"/>
          <w:lang w:val="lt-LT"/>
        </w:rPr>
      </w:pPr>
    </w:p>
    <w:p w14:paraId="187353BA" w14:textId="77777777" w:rsidR="00A2016B" w:rsidRDefault="00A2016B" w:rsidP="00DF3620">
      <w:pPr>
        <w:shd w:val="clear" w:color="auto" w:fill="FFFFFF"/>
        <w:spacing w:line="276" w:lineRule="auto"/>
        <w:ind w:right="-144"/>
        <w:jc w:val="both"/>
        <w:rPr>
          <w:rFonts w:ascii="Times New Roman" w:hAnsi="Times New Roman" w:cs="Times New Roman"/>
          <w:sz w:val="20"/>
          <w:szCs w:val="20"/>
          <w:lang w:val="lt-LT"/>
        </w:rPr>
      </w:pPr>
    </w:p>
    <w:p w14:paraId="467361DD" w14:textId="77777777" w:rsidR="00A2016B" w:rsidRDefault="00A2016B" w:rsidP="00DF3620">
      <w:pPr>
        <w:shd w:val="clear" w:color="auto" w:fill="FFFFFF"/>
        <w:spacing w:line="276" w:lineRule="auto"/>
        <w:ind w:right="-144"/>
        <w:jc w:val="both"/>
        <w:rPr>
          <w:rFonts w:ascii="Times New Roman" w:hAnsi="Times New Roman" w:cs="Times New Roman"/>
          <w:sz w:val="20"/>
          <w:szCs w:val="20"/>
          <w:lang w:val="lt-LT"/>
        </w:rPr>
      </w:pPr>
    </w:p>
    <w:p w14:paraId="29B51639" w14:textId="77777777" w:rsidR="00A2016B" w:rsidRDefault="00A2016B" w:rsidP="00DF3620">
      <w:pPr>
        <w:shd w:val="clear" w:color="auto" w:fill="FFFFFF"/>
        <w:spacing w:line="276" w:lineRule="auto"/>
        <w:ind w:right="-144"/>
        <w:jc w:val="both"/>
        <w:rPr>
          <w:rFonts w:ascii="Times New Roman" w:hAnsi="Times New Roman" w:cs="Times New Roman"/>
          <w:sz w:val="20"/>
          <w:szCs w:val="20"/>
          <w:lang w:val="lt-LT"/>
        </w:rPr>
      </w:pPr>
    </w:p>
    <w:p w14:paraId="7A124232" w14:textId="77777777" w:rsidR="00680B72" w:rsidRDefault="00680B72" w:rsidP="00DF3620">
      <w:pPr>
        <w:shd w:val="clear" w:color="auto" w:fill="FFFFFF"/>
        <w:spacing w:line="276" w:lineRule="auto"/>
        <w:ind w:right="-144"/>
        <w:jc w:val="both"/>
        <w:rPr>
          <w:rFonts w:ascii="Times New Roman" w:hAnsi="Times New Roman" w:cs="Times New Roman"/>
          <w:sz w:val="20"/>
          <w:szCs w:val="20"/>
          <w:lang w:val="lt-LT"/>
        </w:rPr>
      </w:pPr>
    </w:p>
    <w:p w14:paraId="0B73555E" w14:textId="77777777" w:rsidR="00680B72" w:rsidRDefault="00680B72" w:rsidP="00DF3620">
      <w:pPr>
        <w:shd w:val="clear" w:color="auto" w:fill="FFFFFF"/>
        <w:spacing w:line="276" w:lineRule="auto"/>
        <w:ind w:right="-144"/>
        <w:jc w:val="both"/>
        <w:rPr>
          <w:rFonts w:ascii="Times New Roman" w:hAnsi="Times New Roman" w:cs="Times New Roman"/>
          <w:sz w:val="20"/>
          <w:szCs w:val="20"/>
          <w:lang w:val="lt-LT"/>
        </w:rPr>
      </w:pPr>
    </w:p>
    <w:p w14:paraId="7C076DAA" w14:textId="77777777" w:rsidR="00680B72" w:rsidRDefault="00680B72" w:rsidP="00DF3620">
      <w:pPr>
        <w:shd w:val="clear" w:color="auto" w:fill="FFFFFF"/>
        <w:spacing w:line="276" w:lineRule="auto"/>
        <w:ind w:right="-144"/>
        <w:jc w:val="both"/>
        <w:rPr>
          <w:rFonts w:ascii="Times New Roman" w:hAnsi="Times New Roman" w:cs="Times New Roman"/>
          <w:sz w:val="20"/>
          <w:szCs w:val="20"/>
          <w:lang w:val="lt-LT"/>
        </w:rPr>
      </w:pPr>
    </w:p>
    <w:p w14:paraId="5DBFE114" w14:textId="77777777" w:rsidR="00680B72" w:rsidRDefault="00680B72" w:rsidP="00DF3620">
      <w:pPr>
        <w:shd w:val="clear" w:color="auto" w:fill="FFFFFF"/>
        <w:spacing w:line="276" w:lineRule="auto"/>
        <w:ind w:right="-144"/>
        <w:jc w:val="both"/>
        <w:rPr>
          <w:rFonts w:ascii="Times New Roman" w:hAnsi="Times New Roman" w:cs="Times New Roman"/>
          <w:sz w:val="20"/>
          <w:szCs w:val="20"/>
          <w:lang w:val="lt-LT"/>
        </w:rPr>
      </w:pPr>
    </w:p>
    <w:p w14:paraId="6D4081D1" w14:textId="77777777" w:rsidR="00680B72" w:rsidRDefault="00680B72" w:rsidP="00DF3620">
      <w:pPr>
        <w:shd w:val="clear" w:color="auto" w:fill="FFFFFF"/>
        <w:spacing w:line="276" w:lineRule="auto"/>
        <w:ind w:right="-144"/>
        <w:jc w:val="both"/>
        <w:rPr>
          <w:rFonts w:ascii="Times New Roman" w:hAnsi="Times New Roman" w:cs="Times New Roman"/>
          <w:sz w:val="20"/>
          <w:szCs w:val="20"/>
          <w:lang w:val="lt-LT"/>
        </w:rPr>
      </w:pPr>
    </w:p>
    <w:p w14:paraId="2FECE831" w14:textId="77777777" w:rsidR="00680B72" w:rsidRDefault="00680B72" w:rsidP="00DF3620">
      <w:pPr>
        <w:shd w:val="clear" w:color="auto" w:fill="FFFFFF"/>
        <w:spacing w:line="276" w:lineRule="auto"/>
        <w:ind w:right="-144"/>
        <w:jc w:val="both"/>
        <w:rPr>
          <w:rFonts w:ascii="Times New Roman" w:hAnsi="Times New Roman" w:cs="Times New Roman"/>
          <w:sz w:val="20"/>
          <w:szCs w:val="20"/>
          <w:lang w:val="lt-LT"/>
        </w:rPr>
      </w:pPr>
    </w:p>
    <w:p w14:paraId="11CBF197" w14:textId="77777777" w:rsidR="00680B72" w:rsidRDefault="00680B72" w:rsidP="00DF3620">
      <w:pPr>
        <w:shd w:val="clear" w:color="auto" w:fill="FFFFFF"/>
        <w:spacing w:line="276" w:lineRule="auto"/>
        <w:ind w:right="-144"/>
        <w:jc w:val="both"/>
        <w:rPr>
          <w:rFonts w:ascii="Times New Roman" w:hAnsi="Times New Roman" w:cs="Times New Roman"/>
          <w:sz w:val="20"/>
          <w:szCs w:val="20"/>
          <w:lang w:val="lt-LT"/>
        </w:rPr>
      </w:pPr>
    </w:p>
    <w:p w14:paraId="785F4FB6" w14:textId="77777777" w:rsidR="00A2016B" w:rsidRDefault="00A2016B" w:rsidP="00DF3620">
      <w:pPr>
        <w:shd w:val="clear" w:color="auto" w:fill="FFFFFF"/>
        <w:spacing w:line="276" w:lineRule="auto"/>
        <w:ind w:right="-144"/>
        <w:jc w:val="both"/>
        <w:rPr>
          <w:rFonts w:ascii="Times New Roman" w:hAnsi="Times New Roman" w:cs="Times New Roman"/>
          <w:sz w:val="20"/>
          <w:szCs w:val="20"/>
          <w:lang w:val="lt-LT"/>
        </w:rPr>
      </w:pPr>
    </w:p>
    <w:p w14:paraId="42104A17" w14:textId="77777777" w:rsidR="00A2016B" w:rsidRDefault="00A2016B" w:rsidP="00DF3620">
      <w:pPr>
        <w:shd w:val="clear" w:color="auto" w:fill="FFFFFF"/>
        <w:spacing w:line="276" w:lineRule="auto"/>
        <w:ind w:right="-144"/>
        <w:jc w:val="both"/>
        <w:rPr>
          <w:rFonts w:ascii="Times New Roman" w:hAnsi="Times New Roman" w:cs="Times New Roman"/>
          <w:sz w:val="20"/>
          <w:szCs w:val="20"/>
          <w:lang w:val="lt-LT"/>
        </w:rPr>
      </w:pPr>
    </w:p>
    <w:p w14:paraId="73EB25E8" w14:textId="77777777" w:rsidR="00A2016B" w:rsidRDefault="00A2016B" w:rsidP="00DF3620">
      <w:pPr>
        <w:shd w:val="clear" w:color="auto" w:fill="FFFFFF"/>
        <w:spacing w:line="276" w:lineRule="auto"/>
        <w:ind w:right="-144"/>
        <w:jc w:val="both"/>
        <w:rPr>
          <w:rFonts w:ascii="Times New Roman" w:hAnsi="Times New Roman" w:cs="Times New Roman"/>
          <w:sz w:val="20"/>
          <w:szCs w:val="20"/>
          <w:lang w:val="lt-LT"/>
        </w:rPr>
      </w:pPr>
    </w:p>
    <w:p w14:paraId="4960805E" w14:textId="77777777" w:rsidR="00A2016B" w:rsidRDefault="00A2016B" w:rsidP="00DF3620">
      <w:pPr>
        <w:shd w:val="clear" w:color="auto" w:fill="FFFFFF"/>
        <w:spacing w:line="276" w:lineRule="auto"/>
        <w:ind w:right="-144"/>
        <w:jc w:val="both"/>
        <w:rPr>
          <w:rFonts w:ascii="Times New Roman" w:hAnsi="Times New Roman" w:cs="Times New Roman"/>
          <w:sz w:val="20"/>
          <w:szCs w:val="20"/>
          <w:lang w:val="lt-LT"/>
        </w:rPr>
      </w:pPr>
    </w:p>
    <w:p w14:paraId="7AF3B149" w14:textId="77777777" w:rsidR="00544C97" w:rsidRDefault="00544C97" w:rsidP="00DF3620">
      <w:pPr>
        <w:shd w:val="clear" w:color="auto" w:fill="FFFFFF"/>
        <w:spacing w:line="276" w:lineRule="auto"/>
        <w:ind w:right="-144"/>
        <w:jc w:val="both"/>
        <w:rPr>
          <w:rFonts w:ascii="Times New Roman" w:hAnsi="Times New Roman" w:cs="Times New Roman"/>
          <w:sz w:val="20"/>
          <w:szCs w:val="20"/>
          <w:lang w:val="lt-LT"/>
        </w:rPr>
      </w:pPr>
    </w:p>
    <w:p w14:paraId="01A33DC9" w14:textId="77777777" w:rsidR="00544C97" w:rsidRPr="000348BC" w:rsidRDefault="00544C97" w:rsidP="00DF3620">
      <w:pPr>
        <w:shd w:val="clear" w:color="auto" w:fill="FFFFFF"/>
        <w:spacing w:line="276" w:lineRule="auto"/>
        <w:ind w:right="-144"/>
        <w:jc w:val="both"/>
        <w:rPr>
          <w:rFonts w:ascii="Times New Roman" w:hAnsi="Times New Roman" w:cs="Times New Roman"/>
          <w:sz w:val="20"/>
          <w:szCs w:val="20"/>
          <w:lang w:val="lt-LT"/>
        </w:rPr>
      </w:pPr>
    </w:p>
    <w:p w14:paraId="0F1C12CD" w14:textId="77777777" w:rsidR="00DF3620" w:rsidRPr="000348BC" w:rsidRDefault="00DF3620" w:rsidP="00DF3620">
      <w:pPr>
        <w:shd w:val="clear" w:color="auto" w:fill="FFFFFF"/>
        <w:spacing w:line="276" w:lineRule="auto"/>
        <w:ind w:right="-144"/>
        <w:jc w:val="both"/>
        <w:rPr>
          <w:rFonts w:ascii="Times New Roman" w:hAnsi="Times New Roman" w:cs="Times New Roman"/>
          <w:sz w:val="20"/>
          <w:szCs w:val="20"/>
          <w:lang w:val="lt-LT"/>
        </w:rPr>
      </w:pPr>
    </w:p>
    <w:p w14:paraId="1A78AEEC" w14:textId="62E87D86" w:rsidR="00CB3DC8" w:rsidRPr="00C27E5D" w:rsidRDefault="00F056CF" w:rsidP="00F056CF">
      <w:pPr>
        <w:shd w:val="clear" w:color="auto" w:fill="FFFFFF"/>
        <w:spacing w:line="276" w:lineRule="auto"/>
        <w:ind w:right="-144"/>
        <w:jc w:val="both"/>
        <w:rPr>
          <w:rFonts w:ascii="Times New Roman" w:hAnsi="Times New Roman" w:cs="Times New Roman"/>
          <w:lang w:val="lt-LT"/>
        </w:rPr>
      </w:pPr>
      <w:r w:rsidRPr="000348BC">
        <w:rPr>
          <w:rFonts w:ascii="Times New Roman" w:hAnsi="Times New Roman" w:cs="Times New Roman"/>
          <w:sz w:val="20"/>
          <w:szCs w:val="20"/>
          <w:lang w:val="lt-LT"/>
        </w:rPr>
        <w:t>M.</w:t>
      </w:r>
      <w:r w:rsidR="004749B8">
        <w:rPr>
          <w:rFonts w:ascii="Times New Roman" w:hAnsi="Times New Roman" w:cs="Times New Roman"/>
          <w:sz w:val="20"/>
          <w:szCs w:val="20"/>
          <w:lang w:val="lt-LT"/>
        </w:rPr>
        <w:t xml:space="preserve"> </w:t>
      </w:r>
      <w:r w:rsidRPr="000348BC">
        <w:rPr>
          <w:rFonts w:ascii="Times New Roman" w:hAnsi="Times New Roman" w:cs="Times New Roman"/>
          <w:sz w:val="20"/>
          <w:szCs w:val="20"/>
          <w:lang w:val="lt-LT"/>
        </w:rPr>
        <w:t xml:space="preserve">Rauba, tel.: 0653 06968, el. p.: </w:t>
      </w:r>
      <w:hyperlink r:id="rId17" w:history="1">
        <w:r w:rsidRPr="000348BC">
          <w:rPr>
            <w:rStyle w:val="Hyperlink"/>
            <w:rFonts w:ascii="Times New Roman" w:hAnsi="Times New Roman" w:cs="Times New Roman"/>
            <w:sz w:val="20"/>
            <w:szCs w:val="20"/>
            <w:lang w:val="lt-LT"/>
          </w:rPr>
          <w:t>m.rauba@cpva.lt</w:t>
        </w:r>
      </w:hyperlink>
      <w:r w:rsidRPr="000348BC">
        <w:rPr>
          <w:rFonts w:ascii="Times New Roman" w:hAnsi="Times New Roman" w:cs="Times New Roman"/>
          <w:sz w:val="20"/>
          <w:szCs w:val="20"/>
          <w:lang w:val="lt-LT"/>
        </w:rPr>
        <w:t xml:space="preserve">. </w:t>
      </w:r>
      <w:r w:rsidRPr="000348BC">
        <w:rPr>
          <w:rFonts w:ascii="Times New Roman" w:hAnsi="Times New Roman" w:cs="Times New Roman"/>
          <w:sz w:val="20"/>
          <w:szCs w:val="20"/>
          <w:lang w:val="lt-LT"/>
        </w:rPr>
        <w:tab/>
      </w:r>
      <w:r w:rsidRPr="000348BC">
        <w:rPr>
          <w:rFonts w:ascii="Times New Roman" w:hAnsi="Times New Roman" w:cs="Times New Roman"/>
          <w:sz w:val="20"/>
          <w:szCs w:val="20"/>
          <w:lang w:val="lt-LT"/>
        </w:rPr>
        <w:tab/>
      </w:r>
      <w:r w:rsidRPr="000348BC">
        <w:rPr>
          <w:rFonts w:ascii="Times New Roman" w:hAnsi="Times New Roman" w:cs="Times New Roman"/>
          <w:sz w:val="20"/>
          <w:szCs w:val="20"/>
          <w:lang w:val="lt-LT"/>
        </w:rPr>
        <w:tab/>
      </w:r>
      <w:r w:rsidRPr="000348BC">
        <w:rPr>
          <w:rFonts w:ascii="Times New Roman" w:hAnsi="Times New Roman" w:cs="Times New Roman"/>
          <w:sz w:val="20"/>
          <w:szCs w:val="20"/>
          <w:lang w:val="lt-LT"/>
        </w:rPr>
        <w:tab/>
      </w:r>
      <w:r w:rsidRPr="000348BC">
        <w:rPr>
          <w:rFonts w:ascii="Times New Roman" w:hAnsi="Times New Roman" w:cs="Times New Roman"/>
          <w:sz w:val="20"/>
          <w:szCs w:val="20"/>
          <w:lang w:val="lt-LT"/>
        </w:rPr>
        <w:tab/>
      </w:r>
      <w:r w:rsidRPr="000348BC">
        <w:rPr>
          <w:rFonts w:ascii="Times New Roman" w:hAnsi="Times New Roman" w:cs="Times New Roman"/>
          <w:sz w:val="20"/>
          <w:szCs w:val="20"/>
          <w:lang w:val="lt-LT"/>
        </w:rPr>
        <w:tab/>
        <w:t xml:space="preserve">Bylos Nr.: 12.2.2 </w:t>
      </w:r>
      <w:proofErr w:type="spellStart"/>
      <w:r w:rsidRPr="000348BC">
        <w:rPr>
          <w:rFonts w:ascii="Times New Roman" w:hAnsi="Times New Roman" w:cs="Times New Roman"/>
          <w:sz w:val="20"/>
          <w:szCs w:val="20"/>
          <w:lang w:val="lt-LT"/>
        </w:rPr>
        <w:t>Mr</w:t>
      </w:r>
      <w:proofErr w:type="spellEnd"/>
    </w:p>
    <w:sectPr w:rsidR="00CB3DC8" w:rsidRPr="00C27E5D" w:rsidSect="005B2BB2">
      <w:headerReference w:type="first" r:id="rId18"/>
      <w:footerReference w:type="first" r:id="rId19"/>
      <w:pgSz w:w="11906" w:h="16838"/>
      <w:pgMar w:top="568"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B3E1" w14:textId="77777777" w:rsidR="00D57229" w:rsidRDefault="00D57229" w:rsidP="0097536D">
      <w:r>
        <w:separator/>
      </w:r>
    </w:p>
  </w:endnote>
  <w:endnote w:type="continuationSeparator" w:id="0">
    <w:p w14:paraId="77FC00BB" w14:textId="77777777" w:rsidR="00D57229" w:rsidRDefault="00D57229" w:rsidP="0097536D">
      <w:r>
        <w:continuationSeparator/>
      </w:r>
    </w:p>
  </w:endnote>
  <w:endnote w:type="continuationNotice" w:id="1">
    <w:p w14:paraId="4D130891" w14:textId="77777777" w:rsidR="00D57229" w:rsidRDefault="00D57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5000205B" w:usb2="00000000" w:usb3="00000000" w:csb0="00000093" w:csb1="00000000"/>
  </w:font>
  <w:font w:name="DM Serif Display">
    <w:panose1 w:val="00000000000000000000"/>
    <w:charset w:val="00"/>
    <w:family w:val="auto"/>
    <w:pitch w:val="variable"/>
    <w:sig w:usb0="A00002EF" w:usb1="000000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287E" w14:textId="4E302B7B" w:rsidR="00815ABC" w:rsidRDefault="00DD5F97" w:rsidP="00815ABC">
    <w:pPr>
      <w:pStyle w:val="Footer"/>
    </w:pPr>
    <w:r w:rsidRPr="00DE3313">
      <w:rPr>
        <w:rFonts w:ascii="DM Sans" w:hAnsi="DM Sans"/>
        <w:noProof/>
        <w:lang w:val="lt-LT" w:eastAsia="lt-LT"/>
      </w:rPr>
      <mc:AlternateContent>
        <mc:Choice Requires="wps">
          <w:drawing>
            <wp:anchor distT="0" distB="0" distL="114300" distR="114300" simplePos="0" relativeHeight="251660292" behindDoc="0" locked="0" layoutInCell="1" allowOverlap="1" wp14:anchorId="2900F3D0" wp14:editId="15EB5AA5">
              <wp:simplePos x="0" y="0"/>
              <wp:positionH relativeFrom="column">
                <wp:posOffset>1195070</wp:posOffset>
              </wp:positionH>
              <wp:positionV relativeFrom="page">
                <wp:posOffset>9890760</wp:posOffset>
              </wp:positionV>
              <wp:extent cx="1219200" cy="592455"/>
              <wp:effectExtent l="0" t="0" r="0" b="0"/>
              <wp:wrapNone/>
              <wp:docPr id="195150867" name="Text Box 195150867"/>
              <wp:cNvGraphicFramePr/>
              <a:graphic xmlns:a="http://schemas.openxmlformats.org/drawingml/2006/main">
                <a:graphicData uri="http://schemas.microsoft.com/office/word/2010/wordprocessingShape">
                  <wps:wsp>
                    <wps:cNvSpPr txBox="1"/>
                    <wps:spPr>
                      <a:xfrm>
                        <a:off x="0" y="0"/>
                        <a:ext cx="1219200" cy="592455"/>
                      </a:xfrm>
                      <a:prstGeom prst="rect">
                        <a:avLst/>
                      </a:prstGeom>
                      <a:noFill/>
                      <a:ln w="6350">
                        <a:noFill/>
                      </a:ln>
                    </wps:spPr>
                    <wps:txbx>
                      <w:txbxContent>
                        <w:p w14:paraId="56502198" w14:textId="77777777" w:rsidR="00DD5F97" w:rsidRPr="008C3A1A" w:rsidRDefault="00DD5F97" w:rsidP="00DD5F97">
                          <w:pPr>
                            <w:rPr>
                              <w:rFonts w:ascii="DM Sans" w:hAnsi="DM Sans"/>
                              <w:color w:val="002060"/>
                              <w:sz w:val="16"/>
                              <w:szCs w:val="16"/>
                              <w:lang w:val="lt-LT"/>
                              <w14:textOutline w14:w="9525" w14:cap="rnd" w14:cmpd="sng" w14:algn="ctr">
                                <w14:noFill/>
                                <w14:prstDash w14:val="solid"/>
                                <w14:bevel/>
                              </w14:textOutline>
                            </w:rPr>
                          </w:pPr>
                          <w:r w:rsidRPr="008C3A1A">
                            <w:rPr>
                              <w:rFonts w:ascii="DM Sans" w:hAnsi="DM Sans"/>
                              <w:color w:val="002060"/>
                              <w:sz w:val="16"/>
                              <w:szCs w:val="16"/>
                              <w:lang w:val="lt-LT"/>
                              <w14:textOutline w14:w="9525" w14:cap="rnd" w14:cmpd="sng" w14:algn="ctr">
                                <w14:noFill/>
                                <w14:prstDash w14:val="solid"/>
                                <w14:bevel/>
                              </w14:textOutline>
                            </w:rPr>
                            <w:t xml:space="preserve">Tel. </w:t>
                          </w:r>
                          <w:r w:rsidRPr="008C3A1A">
                            <w:rPr>
                              <w:rFonts w:ascii="DM Sans" w:hAnsi="DM Sans"/>
                              <w:color w:val="002060"/>
                              <w:sz w:val="16"/>
                              <w:szCs w:val="16"/>
                              <w:lang w:val="lt-LT"/>
                            </w:rPr>
                            <w:t>+370 5 251 4400</w:t>
                          </w:r>
                        </w:p>
                        <w:p w14:paraId="5B25A4CD" w14:textId="77777777" w:rsidR="00DD5F97" w:rsidRPr="008C3A1A" w:rsidRDefault="00DD5F97" w:rsidP="00DD5F97">
                          <w:pPr>
                            <w:rPr>
                              <w:rFonts w:ascii="DM Sans" w:hAnsi="DM Sans"/>
                              <w:color w:val="002060"/>
                              <w:sz w:val="16"/>
                              <w:szCs w:val="16"/>
                              <w:lang w:val="lt-LT"/>
                              <w14:textOutline w14:w="9525" w14:cap="rnd" w14:cmpd="sng" w14:algn="ctr">
                                <w14:noFill/>
                                <w14:prstDash w14:val="solid"/>
                                <w14:bevel/>
                              </w14:textOutline>
                            </w:rPr>
                          </w:pPr>
                          <w:r w:rsidRPr="008C3A1A">
                            <w:rPr>
                              <w:rFonts w:ascii="DM Sans" w:hAnsi="DM Sans"/>
                              <w:color w:val="002060"/>
                              <w:sz w:val="16"/>
                              <w:szCs w:val="16"/>
                              <w:lang w:val="lt-LT"/>
                              <w14:textOutline w14:w="9525" w14:cap="rnd" w14:cmpd="sng" w14:algn="ctr">
                                <w14:noFill/>
                                <w14:prstDash w14:val="solid"/>
                                <w14:bevel/>
                              </w14:textOutline>
                            </w:rPr>
                            <w:t>El. p. info@cpva.lt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0F3D0" id="_x0000_t202" coordsize="21600,21600" o:spt="202" path="m,l,21600r21600,l21600,xe">
              <v:stroke joinstyle="miter"/>
              <v:path gradientshapeok="t" o:connecttype="rect"/>
            </v:shapetype>
            <v:shape id="Text Box 195150867" o:spid="_x0000_s1026" type="#_x0000_t202" style="position:absolute;margin-left:94.1pt;margin-top:778.8pt;width:96pt;height:46.6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" filled="f" stroked="f" strokeweight=".5pt">
              <v:textbox>
                <w:txbxContent>
                  <w:p w14:paraId="56502198" w14:textId="77777777" w:rsidR="00DD5F97" w:rsidRPr="008C3A1A" w:rsidRDefault="00DD5F97" w:rsidP="00DD5F97">
                    <w:pPr>
                      <w:rPr>
                        <w:rFonts w:ascii="DM Sans" w:hAnsi="DM Sans"/>
                        <w:color w:val="002060"/>
                        <w:sz w:val="16"/>
                        <w:szCs w:val="16"/>
                        <w:lang w:val="lt-LT"/>
                        <w14:textOutline w14:w="9525" w14:cap="rnd" w14:cmpd="sng" w14:algn="ctr">
                          <w14:noFill/>
                          <w14:prstDash w14:val="solid"/>
                          <w14:bevel/>
                        </w14:textOutline>
                      </w:rPr>
                    </w:pPr>
                    <w:r w:rsidRPr="008C3A1A">
                      <w:rPr>
                        <w:rFonts w:ascii="DM Sans" w:hAnsi="DM Sans"/>
                        <w:color w:val="002060"/>
                        <w:sz w:val="16"/>
                        <w:szCs w:val="16"/>
                        <w:lang w:val="lt-LT"/>
                        <w14:textOutline w14:w="9525" w14:cap="rnd" w14:cmpd="sng" w14:algn="ctr">
                          <w14:noFill/>
                          <w14:prstDash w14:val="solid"/>
                          <w14:bevel/>
                        </w14:textOutline>
                      </w:rPr>
                      <w:t xml:space="preserve">Tel. </w:t>
                    </w:r>
                    <w:r w:rsidRPr="008C3A1A">
                      <w:rPr>
                        <w:rFonts w:ascii="DM Sans" w:hAnsi="DM Sans"/>
                        <w:color w:val="002060"/>
                        <w:sz w:val="16"/>
                        <w:szCs w:val="16"/>
                        <w:lang w:val="lt-LT"/>
                      </w:rPr>
                      <w:t>+370 5 251 4400</w:t>
                    </w:r>
                  </w:p>
                  <w:p w14:paraId="5B25A4CD" w14:textId="77777777" w:rsidR="00DD5F97" w:rsidRPr="008C3A1A" w:rsidRDefault="00DD5F97" w:rsidP="00DD5F97">
                    <w:pPr>
                      <w:rPr>
                        <w:rFonts w:ascii="DM Sans" w:hAnsi="DM Sans"/>
                        <w:color w:val="002060"/>
                        <w:sz w:val="16"/>
                        <w:szCs w:val="16"/>
                        <w:lang w:val="lt-LT"/>
                        <w14:textOutline w14:w="9525" w14:cap="rnd" w14:cmpd="sng" w14:algn="ctr">
                          <w14:noFill/>
                          <w14:prstDash w14:val="solid"/>
                          <w14:bevel/>
                        </w14:textOutline>
                      </w:rPr>
                    </w:pPr>
                    <w:r w:rsidRPr="008C3A1A">
                      <w:rPr>
                        <w:rFonts w:ascii="DM Sans" w:hAnsi="DM Sans"/>
                        <w:color w:val="002060"/>
                        <w:sz w:val="16"/>
                        <w:szCs w:val="16"/>
                        <w:lang w:val="lt-LT"/>
                        <w14:textOutline w14:w="9525" w14:cap="rnd" w14:cmpd="sng" w14:algn="ctr">
                          <w14:noFill/>
                          <w14:prstDash w14:val="solid"/>
                          <w14:bevel/>
                        </w14:textOutline>
                      </w:rPr>
                      <w:t>El. p. info@cpva.lt</w:t>
                    </w:r>
                  </w:p>
                </w:txbxContent>
              </v:textbox>
              <w10:wrap anchory="page"/>
            </v:shape>
          </w:pict>
        </mc:Fallback>
      </mc:AlternateContent>
    </w:r>
    <w:r w:rsidR="00815ABC" w:rsidRPr="00DE3313">
      <w:rPr>
        <w:rFonts w:ascii="DM Sans" w:hAnsi="DM Sans"/>
        <w:noProof/>
        <w:lang w:val="lt-LT" w:eastAsia="lt-LT"/>
      </w:rPr>
      <mc:AlternateContent>
        <mc:Choice Requires="wps">
          <w:drawing>
            <wp:anchor distT="0" distB="0" distL="114300" distR="114300" simplePos="0" relativeHeight="251658242" behindDoc="0" locked="0" layoutInCell="1" allowOverlap="1" wp14:anchorId="04512C22" wp14:editId="3916C176">
              <wp:simplePos x="0" y="0"/>
              <wp:positionH relativeFrom="column">
                <wp:posOffset>5110756</wp:posOffset>
              </wp:positionH>
              <wp:positionV relativeFrom="page">
                <wp:posOffset>9843715</wp:posOffset>
              </wp:positionV>
              <wp:extent cx="993140" cy="431165"/>
              <wp:effectExtent l="0" t="0" r="0" b="0"/>
              <wp:wrapNone/>
              <wp:docPr id="164344808" name="Text Box 164344808"/>
              <wp:cNvGraphicFramePr/>
              <a:graphic xmlns:a="http://schemas.openxmlformats.org/drawingml/2006/main">
                <a:graphicData uri="http://schemas.microsoft.com/office/word/2010/wordprocessingShape">
                  <wps:wsp>
                    <wps:cNvSpPr txBox="1"/>
                    <wps:spPr>
                      <a:xfrm>
                        <a:off x="0" y="0"/>
                        <a:ext cx="993140" cy="4311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2477335" w14:textId="77777777" w:rsidR="00815ABC" w:rsidRPr="005C5349" w:rsidRDefault="00815ABC" w:rsidP="00815ABC">
                          <w:pPr>
                            <w:ind w:right="-9"/>
                            <w:jc w:val="right"/>
                            <w:rPr>
                              <w:rFonts w:ascii="DM Sans" w:hAnsi="DM Sans"/>
                              <w:color w:val="002060"/>
                              <w:sz w:val="16"/>
                              <w:szCs w:val="16"/>
                              <w:lang w:val="en-US"/>
                            </w:rPr>
                          </w:pPr>
                          <w:r w:rsidRPr="005C5349">
                            <w:rPr>
                              <w:rFonts w:ascii="DM Sans" w:hAnsi="DM Sans"/>
                              <w:color w:val="002060"/>
                              <w:sz w:val="16"/>
                              <w:szCs w:val="16"/>
                              <w:lang w:val="en-US"/>
                            </w:rPr>
                            <w:t>www.cpva.lt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12C22" id="Text Box 164344808" o:spid="_x0000_s1027" type="#_x0000_t202" style="position:absolute;margin-left:402.4pt;margin-top:775.1pt;width:78.2pt;height:33.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" filled="f" stroked="f" strokeweight="1pt">
              <v:textbox>
                <w:txbxContent>
                  <w:p w14:paraId="02477335" w14:textId="77777777" w:rsidR="00815ABC" w:rsidRPr="005C5349" w:rsidRDefault="00815ABC" w:rsidP="00815ABC">
                    <w:pPr>
                      <w:ind w:right="-9"/>
                      <w:jc w:val="right"/>
                      <w:rPr>
                        <w:rFonts w:ascii="DM Sans" w:hAnsi="DM Sans"/>
                        <w:color w:val="002060"/>
                        <w:sz w:val="16"/>
                        <w:szCs w:val="16"/>
                        <w:lang w:val="en-US"/>
                      </w:rPr>
                    </w:pPr>
                    <w:r w:rsidRPr="005C5349">
                      <w:rPr>
                        <w:rFonts w:ascii="DM Sans" w:hAnsi="DM Sans"/>
                        <w:color w:val="002060"/>
                        <w:sz w:val="16"/>
                        <w:szCs w:val="16"/>
                        <w:lang w:val="en-US"/>
                      </w:rPr>
                      <w:t>www.cpva.lt</w:t>
                    </w:r>
                  </w:p>
                </w:txbxContent>
              </v:textbox>
              <w10:wrap anchory="page"/>
            </v:shape>
          </w:pict>
        </mc:Fallback>
      </mc:AlternateContent>
    </w:r>
    <w:r w:rsidR="00815ABC" w:rsidRPr="00DE3313">
      <w:rPr>
        <w:rFonts w:ascii="DM Sans" w:hAnsi="DM Sans"/>
        <w:noProof/>
        <w:lang w:val="lt-LT" w:eastAsia="lt-LT"/>
      </w:rPr>
      <mc:AlternateContent>
        <mc:Choice Requires="wps">
          <w:drawing>
            <wp:anchor distT="0" distB="0" distL="114300" distR="114300" simplePos="0" relativeHeight="251658244" behindDoc="0" locked="0" layoutInCell="1" allowOverlap="1" wp14:anchorId="4B222181" wp14:editId="4590927A">
              <wp:simplePos x="0" y="0"/>
              <wp:positionH relativeFrom="column">
                <wp:posOffset>2940050</wp:posOffset>
              </wp:positionH>
              <wp:positionV relativeFrom="page">
                <wp:posOffset>9891423</wp:posOffset>
              </wp:positionV>
              <wp:extent cx="1670050" cy="592455"/>
              <wp:effectExtent l="0" t="0" r="0" b="0"/>
              <wp:wrapNone/>
              <wp:docPr id="215686953" name="Text Box 215686953"/>
              <wp:cNvGraphicFramePr/>
              <a:graphic xmlns:a="http://schemas.openxmlformats.org/drawingml/2006/main">
                <a:graphicData uri="http://schemas.microsoft.com/office/word/2010/wordprocessingShape">
                  <wps:wsp>
                    <wps:cNvSpPr txBox="1"/>
                    <wps:spPr>
                      <a:xfrm>
                        <a:off x="0" y="0"/>
                        <a:ext cx="1670050" cy="592455"/>
                      </a:xfrm>
                      <a:prstGeom prst="rect">
                        <a:avLst/>
                      </a:prstGeom>
                      <a:noFill/>
                      <a:ln w="6350">
                        <a:noFill/>
                      </a:ln>
                    </wps:spPr>
                    <wps:txbx>
                      <w:txbxContent>
                        <w:p w14:paraId="03460F1F" w14:textId="77777777" w:rsidR="00815ABC" w:rsidRPr="009C37A5" w:rsidRDefault="00815ABC" w:rsidP="00815ABC">
                          <w:pPr>
                            <w:rPr>
                              <w:rFonts w:ascii="DM Sans" w:hAnsi="DM Sans"/>
                              <w:color w:val="002060"/>
                              <w:sz w:val="16"/>
                              <w:szCs w:val="16"/>
                              <w:lang w:val="lt-LT"/>
                            </w:rPr>
                          </w:pPr>
                          <w:r w:rsidRPr="009C37A5">
                            <w:rPr>
                              <w:rFonts w:ascii="DM Sans" w:hAnsi="DM Sans"/>
                              <w:color w:val="002060"/>
                              <w:sz w:val="16"/>
                              <w:szCs w:val="16"/>
                              <w:lang w:val="lt-LT"/>
                            </w:rPr>
                            <w:t>Duomenys kaupiami ir saugomi Juridinių asmenų registre, kodas 126125624</w:t>
                          </w:r>
                        </w:p>
                        <w:p w14:paraId="31BEC5BF" w14:textId="77777777" w:rsidR="00815ABC" w:rsidRPr="00A317C0" w:rsidRDefault="00815ABC" w:rsidP="00815ABC">
                          <w:pPr>
                            <w:rPr>
                              <w:rFonts w:ascii="DM Sans" w:hAnsi="DM Sans"/>
                              <w:color w:val="002060"/>
                              <w:spacing w:val="6"/>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22181" id="Text Box 215686953" o:spid="_x0000_s1028" type="#_x0000_t202" style="position:absolute;margin-left:231.5pt;margin-top:778.85pt;width:131.5pt;height:46.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" filled="f" stroked="f" strokeweight=".5pt">
              <v:textbox>
                <w:txbxContent>
                  <w:p w14:paraId="03460F1F" w14:textId="77777777" w:rsidR="00815ABC" w:rsidRPr="009C37A5" w:rsidRDefault="00815ABC" w:rsidP="00815ABC">
                    <w:pPr>
                      <w:rPr>
                        <w:rFonts w:ascii="DM Sans" w:hAnsi="DM Sans"/>
                        <w:color w:val="002060"/>
                        <w:sz w:val="16"/>
                        <w:szCs w:val="16"/>
                        <w:lang w:val="lt-LT"/>
                      </w:rPr>
                    </w:pPr>
                    <w:r w:rsidRPr="009C37A5">
                      <w:rPr>
                        <w:rFonts w:ascii="DM Sans" w:hAnsi="DM Sans"/>
                        <w:color w:val="002060"/>
                        <w:sz w:val="16"/>
                        <w:szCs w:val="16"/>
                        <w:lang w:val="lt-LT"/>
                      </w:rPr>
                      <w:t>Duomenys kaupiami ir saugomi Juridinių asmenų registre, kodas 126125624</w:t>
                    </w:r>
                  </w:p>
                  <w:p w14:paraId="31BEC5BF" w14:textId="77777777" w:rsidR="00815ABC" w:rsidRPr="00A317C0" w:rsidRDefault="00815ABC" w:rsidP="00815ABC">
                    <w:pPr>
                      <w:rPr>
                        <w:rFonts w:ascii="DM Sans" w:hAnsi="DM Sans"/>
                        <w:color w:val="002060"/>
                        <w:spacing w:val="6"/>
                        <w:sz w:val="16"/>
                        <w:szCs w:val="16"/>
                        <w:lang w:val="lt-LT"/>
                        <w14:textOutline w14:w="9525" w14:cap="rnd" w14:cmpd="sng" w14:algn="ctr">
                          <w14:noFill/>
                          <w14:prstDash w14:val="solid"/>
                          <w14:bevel/>
                        </w14:textOutline>
                      </w:rPr>
                    </w:pPr>
                  </w:p>
                </w:txbxContent>
              </v:textbox>
              <w10:wrap anchory="page"/>
            </v:shape>
          </w:pict>
        </mc:Fallback>
      </mc:AlternateContent>
    </w:r>
    <w:r w:rsidR="00815ABC" w:rsidRPr="00DE3313">
      <w:rPr>
        <w:rFonts w:ascii="DM Sans" w:hAnsi="DM Sans"/>
        <w:noProof/>
        <w:lang w:val="lt-LT" w:eastAsia="lt-LT"/>
      </w:rPr>
      <mc:AlternateContent>
        <mc:Choice Requires="wps">
          <w:drawing>
            <wp:anchor distT="0" distB="0" distL="114300" distR="114300" simplePos="0" relativeHeight="251658241" behindDoc="0" locked="0" layoutInCell="1" allowOverlap="1" wp14:anchorId="0E566D3A" wp14:editId="24A8FEE6">
              <wp:simplePos x="0" y="0"/>
              <wp:positionH relativeFrom="column">
                <wp:posOffset>-280228</wp:posOffset>
              </wp:positionH>
              <wp:positionV relativeFrom="page">
                <wp:posOffset>9891423</wp:posOffset>
              </wp:positionV>
              <wp:extent cx="1171575" cy="592455"/>
              <wp:effectExtent l="0" t="0" r="0" b="0"/>
              <wp:wrapNone/>
              <wp:docPr id="658055326" name="Text Box 658055326"/>
              <wp:cNvGraphicFramePr/>
              <a:graphic xmlns:a="http://schemas.openxmlformats.org/drawingml/2006/main">
                <a:graphicData uri="http://schemas.microsoft.com/office/word/2010/wordprocessingShape">
                  <wps:wsp>
                    <wps:cNvSpPr txBox="1"/>
                    <wps:spPr>
                      <a:xfrm>
                        <a:off x="0" y="0"/>
                        <a:ext cx="1171575" cy="592455"/>
                      </a:xfrm>
                      <a:prstGeom prst="rect">
                        <a:avLst/>
                      </a:prstGeom>
                      <a:noFill/>
                      <a:ln w="6350">
                        <a:noFill/>
                      </a:ln>
                    </wps:spPr>
                    <wps:txbx>
                      <w:txbxContent>
                        <w:p w14:paraId="7E0F0D04" w14:textId="77777777" w:rsidR="007024E0" w:rsidRDefault="001D6B52" w:rsidP="00815ABC">
                          <w:pPr>
                            <w:rPr>
                              <w:rFonts w:ascii="DM Sans" w:hAnsi="DM Sans"/>
                              <w:color w:val="002060"/>
                              <w:sz w:val="16"/>
                              <w:szCs w:val="16"/>
                              <w:lang w:val="lt-LT"/>
                            </w:rPr>
                          </w:pPr>
                          <w:r>
                            <w:rPr>
                              <w:rFonts w:ascii="DM Sans" w:hAnsi="DM Sans"/>
                              <w:color w:val="002060"/>
                              <w:sz w:val="16"/>
                              <w:szCs w:val="16"/>
                              <w:lang w:val="lt-LT"/>
                            </w:rPr>
                            <w:t>Viešoji įstaiga</w:t>
                          </w:r>
                        </w:p>
                        <w:p w14:paraId="2273465F" w14:textId="77777777" w:rsidR="00815ABC" w:rsidRPr="009C37A5" w:rsidRDefault="004D6D18" w:rsidP="00815ABC">
                          <w:pPr>
                            <w:rPr>
                              <w:rFonts w:ascii="DM Sans" w:hAnsi="DM Sans"/>
                              <w:color w:val="002060"/>
                              <w:sz w:val="16"/>
                              <w:szCs w:val="16"/>
                              <w:lang w:val="lt-LT"/>
                              <w14:textOutline w14:w="9525" w14:cap="rnd" w14:cmpd="sng" w14:algn="ctr">
                                <w14:noFill/>
                                <w14:prstDash w14:val="solid"/>
                                <w14:bevel/>
                              </w14:textOutline>
                            </w:rPr>
                          </w:pPr>
                          <w:r>
                            <w:rPr>
                              <w:rFonts w:ascii="DM Sans" w:hAnsi="DM Sans"/>
                              <w:color w:val="002060"/>
                              <w:sz w:val="16"/>
                              <w:szCs w:val="16"/>
                              <w:lang w:val="lt-LT"/>
                            </w:rPr>
                            <w:t>S. Konarskio g. 13 03109 Vilnius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66D3A" id="Text Box 658055326" o:spid="_x0000_s1029" type="#_x0000_t202" style="position:absolute;margin-left:-22.05pt;margin-top:778.85pt;width:92.25pt;height:46.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" filled="f" stroked="f" strokeweight=".5pt">
              <v:textbox>
                <w:txbxContent>
                  <w:p w14:paraId="7E0F0D04" w14:textId="77777777" w:rsidR="007024E0" w:rsidRDefault="001D6B52" w:rsidP="00815ABC">
                    <w:pPr>
                      <w:rPr>
                        <w:rFonts w:ascii="DM Sans" w:hAnsi="DM Sans"/>
                        <w:color w:val="002060"/>
                        <w:sz w:val="16"/>
                        <w:szCs w:val="16"/>
                        <w:lang w:val="lt-LT"/>
                      </w:rPr>
                    </w:pPr>
                    <w:r>
                      <w:rPr>
                        <w:rFonts w:ascii="DM Sans" w:hAnsi="DM Sans"/>
                        <w:color w:val="002060"/>
                        <w:sz w:val="16"/>
                        <w:szCs w:val="16"/>
                        <w:lang w:val="lt-LT"/>
                      </w:rPr>
                      <w:t>Viešoji įstaiga</w:t>
                    </w:r>
                  </w:p>
                  <w:p w14:paraId="2273465F" w14:textId="77777777" w:rsidR="00815ABC" w:rsidRPr="009C37A5" w:rsidRDefault="004D6D18" w:rsidP="00815ABC">
                    <w:pPr>
                      <w:rPr>
                        <w:rFonts w:ascii="DM Sans" w:hAnsi="DM Sans"/>
                        <w:color w:val="002060"/>
                        <w:sz w:val="16"/>
                        <w:szCs w:val="16"/>
                        <w:lang w:val="lt-LT"/>
                        <w14:textOutline w14:w="9525" w14:cap="rnd" w14:cmpd="sng" w14:algn="ctr">
                          <w14:noFill/>
                          <w14:prstDash w14:val="solid"/>
                          <w14:bevel/>
                        </w14:textOutline>
                      </w:rPr>
                    </w:pPr>
                    <w:r>
                      <w:rPr>
                        <w:rFonts w:ascii="DM Sans" w:hAnsi="DM Sans"/>
                        <w:color w:val="002060"/>
                        <w:sz w:val="16"/>
                        <w:szCs w:val="16"/>
                        <w:lang w:val="lt-LT"/>
                      </w:rPr>
                      <w:t>S. Konarskio g. 13 03109 Vilnius</w:t>
                    </w:r>
                  </w:p>
                </w:txbxContent>
              </v:textbox>
              <w10:wrap anchory="page"/>
            </v:shape>
          </w:pict>
        </mc:Fallback>
      </mc:AlternateContent>
    </w:r>
  </w:p>
  <w:p w14:paraId="3A1843EA" w14:textId="77777777" w:rsidR="00815ABC" w:rsidRDefault="00815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5765" w14:textId="77777777" w:rsidR="00D57229" w:rsidRDefault="00D57229" w:rsidP="0097536D">
      <w:r>
        <w:separator/>
      </w:r>
    </w:p>
  </w:footnote>
  <w:footnote w:type="continuationSeparator" w:id="0">
    <w:p w14:paraId="54C44E73" w14:textId="77777777" w:rsidR="00D57229" w:rsidRDefault="00D57229" w:rsidP="0097536D">
      <w:r>
        <w:continuationSeparator/>
      </w:r>
    </w:p>
  </w:footnote>
  <w:footnote w:type="continuationNotice" w:id="1">
    <w:p w14:paraId="1AB09505" w14:textId="77777777" w:rsidR="00D57229" w:rsidRDefault="00D57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C8A8" w14:textId="77777777" w:rsidR="00940878" w:rsidRDefault="00940878" w:rsidP="00940878">
    <w:pPr>
      <w:pStyle w:val="Header"/>
      <w:ind w:right="-144" w:firstLine="2160"/>
      <w:rPr>
        <w:rFonts w:ascii="DM Serif Display" w:hAnsi="DM Serif Display"/>
        <w:color w:val="1F3864" w:themeColor="accent1" w:themeShade="80"/>
        <w:sz w:val="28"/>
        <w:szCs w:val="28"/>
      </w:rPr>
    </w:pPr>
    <w:r w:rsidRPr="00AF6C09">
      <w:rPr>
        <w:rFonts w:ascii="DM Serif Display" w:hAnsi="DM Serif Display"/>
        <w:noProof/>
        <w:color w:val="1F3864" w:themeColor="accent1" w:themeShade="80"/>
        <w:sz w:val="28"/>
        <w:szCs w:val="28"/>
        <w:lang w:val="lt-LT" w:eastAsia="lt-LT"/>
      </w:rPr>
      <w:drawing>
        <wp:anchor distT="0" distB="0" distL="114300" distR="114300" simplePos="0" relativeHeight="251658240" behindDoc="1" locked="0" layoutInCell="1" allowOverlap="1" wp14:anchorId="1111767B" wp14:editId="65FB0A59">
          <wp:simplePos x="0" y="0"/>
          <wp:positionH relativeFrom="column">
            <wp:posOffset>-232520</wp:posOffset>
          </wp:positionH>
          <wp:positionV relativeFrom="page">
            <wp:posOffset>500932</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1167988746" name="Paveikslėlis 173973607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AFA103" w14:textId="2CAB2F16" w:rsidR="00276232" w:rsidRPr="0089554B" w:rsidRDefault="00276232" w:rsidP="00276232">
    <w:pPr>
      <w:pStyle w:val="Header"/>
      <w:ind w:right="-144" w:firstLine="2160"/>
      <w:rPr>
        <w:rFonts w:ascii="DM Serif Display" w:hAnsi="DM Serif Display"/>
        <w:b/>
        <w:bCs/>
        <w:color w:val="1F3864" w:themeColor="accent1" w:themeShade="80"/>
        <w:sz w:val="28"/>
        <w:szCs w:val="28"/>
      </w:rPr>
    </w:pPr>
    <w:r w:rsidRPr="0089554B">
      <w:rPr>
        <w:rFonts w:ascii="DM Serif Display" w:hAnsi="DM Serif Display"/>
        <w:b/>
        <w:bCs/>
        <w:color w:val="1F3864" w:themeColor="accent1" w:themeShade="80"/>
        <w:sz w:val="28"/>
        <w:szCs w:val="28"/>
      </w:rPr>
      <w:t>CENTRIN</w:t>
    </w:r>
    <w:r w:rsidRPr="0089554B">
      <w:rPr>
        <w:rFonts w:ascii="DM Serif Display" w:hAnsi="DM Serif Display"/>
        <w:b/>
        <w:bCs/>
        <w:color w:val="1F3864" w:themeColor="accent1" w:themeShade="80"/>
        <w:sz w:val="28"/>
        <w:szCs w:val="28"/>
        <w:lang w:val="lt-LT"/>
      </w:rPr>
      <w:t>Ė PROJEKTŲ</w:t>
    </w:r>
  </w:p>
  <w:p w14:paraId="69C0AA9B" w14:textId="77777777" w:rsidR="00276232" w:rsidRPr="0089554B" w:rsidRDefault="00276232" w:rsidP="00276232">
    <w:pPr>
      <w:pStyle w:val="Header"/>
      <w:ind w:right="-144" w:firstLine="2160"/>
      <w:rPr>
        <w:rFonts w:ascii="DM Serif Display" w:hAnsi="DM Serif Display"/>
        <w:color w:val="1F3864" w:themeColor="accent1" w:themeShade="80"/>
        <w:sz w:val="28"/>
        <w:szCs w:val="28"/>
      </w:rPr>
    </w:pPr>
    <w:r w:rsidRPr="0089554B">
      <w:rPr>
        <w:rFonts w:ascii="DM Serif Display" w:hAnsi="DM Serif Display"/>
        <w:b/>
        <w:bCs/>
        <w:color w:val="1F3864" w:themeColor="accent1" w:themeShade="80"/>
        <w:sz w:val="28"/>
        <w:szCs w:val="28"/>
        <w:lang w:val="lt-LT"/>
      </w:rPr>
      <w:t>VALDYMO AGENTŪRA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9EE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DE70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9835D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762D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5CCC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84A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DCF8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607D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EC0B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9C76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1A0B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4E3B51"/>
    <w:multiLevelType w:val="hybridMultilevel"/>
    <w:tmpl w:val="43CAF1FA"/>
    <w:lvl w:ilvl="0" w:tplc="941A20B6">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2000EF"/>
    <w:multiLevelType w:val="hybridMultilevel"/>
    <w:tmpl w:val="6EDC5E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D0560F"/>
    <w:multiLevelType w:val="hybridMultilevel"/>
    <w:tmpl w:val="FBAA7222"/>
    <w:lvl w:ilvl="0" w:tplc="145ED466">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7818B8"/>
    <w:multiLevelType w:val="hybridMultilevel"/>
    <w:tmpl w:val="852AFB84"/>
    <w:lvl w:ilvl="0" w:tplc="EB70D09C">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7C318F"/>
    <w:multiLevelType w:val="hybridMultilevel"/>
    <w:tmpl w:val="61E2924E"/>
    <w:lvl w:ilvl="0" w:tplc="B3B24A2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B45E36"/>
    <w:multiLevelType w:val="multilevel"/>
    <w:tmpl w:val="2C947874"/>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7" w15:restartNumberingAfterBreak="0">
    <w:nsid w:val="41285033"/>
    <w:multiLevelType w:val="multilevel"/>
    <w:tmpl w:val="CF825366"/>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60A31C05"/>
    <w:multiLevelType w:val="multilevel"/>
    <w:tmpl w:val="2A08D7FC"/>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9" w15:restartNumberingAfterBreak="0">
    <w:nsid w:val="7C970623"/>
    <w:multiLevelType w:val="multilevel"/>
    <w:tmpl w:val="0F64B53A"/>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0" w15:restartNumberingAfterBreak="0">
    <w:nsid w:val="7F7174FE"/>
    <w:multiLevelType w:val="multilevel"/>
    <w:tmpl w:val="F1EC8858"/>
    <w:lvl w:ilvl="0">
      <w:start w:val="1"/>
      <w:numFmt w:val="decimal"/>
      <w:lvlText w:val="%1."/>
      <w:lvlJc w:val="left"/>
      <w:pPr>
        <w:ind w:left="387" w:hanging="360"/>
      </w:pPr>
      <w:rPr>
        <w:rFonts w:hint="default"/>
        <w:b/>
      </w:rPr>
    </w:lvl>
    <w:lvl w:ilvl="1">
      <w:start w:val="13"/>
      <w:numFmt w:val="decimal"/>
      <w:isLgl/>
      <w:lvlText w:val="%1.%2."/>
      <w:lvlJc w:val="left"/>
      <w:pPr>
        <w:ind w:left="507" w:hanging="480"/>
      </w:pPr>
      <w:rPr>
        <w:rFonts w:hint="default"/>
      </w:rPr>
    </w:lvl>
    <w:lvl w:ilvl="2">
      <w:start w:val="1"/>
      <w:numFmt w:val="decimal"/>
      <w:isLgl/>
      <w:lvlText w:val="%1.%2.%3."/>
      <w:lvlJc w:val="left"/>
      <w:pPr>
        <w:ind w:left="747" w:hanging="720"/>
      </w:pPr>
      <w:rPr>
        <w:rFonts w:hint="default"/>
      </w:rPr>
    </w:lvl>
    <w:lvl w:ilvl="3">
      <w:start w:val="1"/>
      <w:numFmt w:val="decimal"/>
      <w:isLgl/>
      <w:lvlText w:val="%1.%2.%3.%4."/>
      <w:lvlJc w:val="left"/>
      <w:pPr>
        <w:ind w:left="747" w:hanging="720"/>
      </w:pPr>
      <w:rPr>
        <w:rFonts w:hint="default"/>
      </w:rPr>
    </w:lvl>
    <w:lvl w:ilvl="4">
      <w:start w:val="1"/>
      <w:numFmt w:val="decimal"/>
      <w:isLgl/>
      <w:lvlText w:val="%1.%2.%3.%4.%5."/>
      <w:lvlJc w:val="left"/>
      <w:pPr>
        <w:ind w:left="1107" w:hanging="1080"/>
      </w:pPr>
      <w:rPr>
        <w:rFonts w:hint="default"/>
      </w:rPr>
    </w:lvl>
    <w:lvl w:ilvl="5">
      <w:start w:val="1"/>
      <w:numFmt w:val="decimal"/>
      <w:isLgl/>
      <w:lvlText w:val="%1.%2.%3.%4.%5.%6."/>
      <w:lvlJc w:val="left"/>
      <w:pPr>
        <w:ind w:left="1107" w:hanging="1080"/>
      </w:pPr>
      <w:rPr>
        <w:rFonts w:hint="default"/>
      </w:rPr>
    </w:lvl>
    <w:lvl w:ilvl="6">
      <w:start w:val="1"/>
      <w:numFmt w:val="decimal"/>
      <w:isLgl/>
      <w:lvlText w:val="%1.%2.%3.%4.%5.%6.%7."/>
      <w:lvlJc w:val="left"/>
      <w:pPr>
        <w:ind w:left="1467" w:hanging="1440"/>
      </w:pPr>
      <w:rPr>
        <w:rFonts w:hint="default"/>
      </w:rPr>
    </w:lvl>
    <w:lvl w:ilvl="7">
      <w:start w:val="1"/>
      <w:numFmt w:val="decimal"/>
      <w:isLgl/>
      <w:lvlText w:val="%1.%2.%3.%4.%5.%6.%7.%8."/>
      <w:lvlJc w:val="left"/>
      <w:pPr>
        <w:ind w:left="1467" w:hanging="1440"/>
      </w:pPr>
      <w:rPr>
        <w:rFonts w:hint="default"/>
      </w:rPr>
    </w:lvl>
    <w:lvl w:ilvl="8">
      <w:start w:val="1"/>
      <w:numFmt w:val="decimal"/>
      <w:isLgl/>
      <w:lvlText w:val="%1.%2.%3.%4.%5.%6.%7.%8.%9."/>
      <w:lvlJc w:val="left"/>
      <w:pPr>
        <w:ind w:left="1827" w:hanging="1800"/>
      </w:pPr>
      <w:rPr>
        <w:rFonts w:hint="default"/>
      </w:rPr>
    </w:lvl>
  </w:abstractNum>
  <w:num w:numId="1" w16cid:durableId="1380474101">
    <w:abstractNumId w:val="0"/>
  </w:num>
  <w:num w:numId="2" w16cid:durableId="2084789254">
    <w:abstractNumId w:val="1"/>
  </w:num>
  <w:num w:numId="3" w16cid:durableId="1587416262">
    <w:abstractNumId w:val="2"/>
  </w:num>
  <w:num w:numId="4" w16cid:durableId="1838112006">
    <w:abstractNumId w:val="3"/>
  </w:num>
  <w:num w:numId="5" w16cid:durableId="14964996">
    <w:abstractNumId w:val="4"/>
  </w:num>
  <w:num w:numId="6" w16cid:durableId="2093432232">
    <w:abstractNumId w:val="9"/>
  </w:num>
  <w:num w:numId="7" w16cid:durableId="1685131198">
    <w:abstractNumId w:val="5"/>
  </w:num>
  <w:num w:numId="8" w16cid:durableId="1960720184">
    <w:abstractNumId w:val="6"/>
  </w:num>
  <w:num w:numId="9" w16cid:durableId="877400231">
    <w:abstractNumId w:val="7"/>
  </w:num>
  <w:num w:numId="10" w16cid:durableId="1326517484">
    <w:abstractNumId w:val="8"/>
  </w:num>
  <w:num w:numId="11" w16cid:durableId="788472846">
    <w:abstractNumId w:val="10"/>
  </w:num>
  <w:num w:numId="12" w16cid:durableId="1807116825">
    <w:abstractNumId w:val="13"/>
  </w:num>
  <w:num w:numId="13" w16cid:durableId="1049299142">
    <w:abstractNumId w:val="12"/>
  </w:num>
  <w:num w:numId="14" w16cid:durableId="701319007">
    <w:abstractNumId w:val="20"/>
  </w:num>
  <w:num w:numId="15" w16cid:durableId="1118137207">
    <w:abstractNumId w:val="16"/>
  </w:num>
  <w:num w:numId="16" w16cid:durableId="1332878660">
    <w:abstractNumId w:val="14"/>
  </w:num>
  <w:num w:numId="17" w16cid:durableId="629211724">
    <w:abstractNumId w:val="11"/>
  </w:num>
  <w:num w:numId="18" w16cid:durableId="620572443">
    <w:abstractNumId w:val="15"/>
  </w:num>
  <w:num w:numId="19" w16cid:durableId="1464422460">
    <w:abstractNumId w:val="18"/>
  </w:num>
  <w:num w:numId="20" w16cid:durableId="1750493696">
    <w:abstractNumId w:val="17"/>
  </w:num>
  <w:num w:numId="21" w16cid:durableId="4780382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011"/>
    <w:rsid w:val="00000F5D"/>
    <w:rsid w:val="00001CE3"/>
    <w:rsid w:val="00003E45"/>
    <w:rsid w:val="00003EC0"/>
    <w:rsid w:val="000049BF"/>
    <w:rsid w:val="00004CE4"/>
    <w:rsid w:val="00006141"/>
    <w:rsid w:val="00014003"/>
    <w:rsid w:val="0001680B"/>
    <w:rsid w:val="000263D2"/>
    <w:rsid w:val="00030E4C"/>
    <w:rsid w:val="00034550"/>
    <w:rsid w:val="000348BC"/>
    <w:rsid w:val="00036488"/>
    <w:rsid w:val="000369BF"/>
    <w:rsid w:val="00042B4E"/>
    <w:rsid w:val="00044D14"/>
    <w:rsid w:val="0004538D"/>
    <w:rsid w:val="0004612C"/>
    <w:rsid w:val="000463AF"/>
    <w:rsid w:val="0006352A"/>
    <w:rsid w:val="00064008"/>
    <w:rsid w:val="00067681"/>
    <w:rsid w:val="00074FB0"/>
    <w:rsid w:val="0007515B"/>
    <w:rsid w:val="00081E1B"/>
    <w:rsid w:val="00082578"/>
    <w:rsid w:val="000853FD"/>
    <w:rsid w:val="000922D6"/>
    <w:rsid w:val="0009263E"/>
    <w:rsid w:val="00093F87"/>
    <w:rsid w:val="000971C3"/>
    <w:rsid w:val="000A2B89"/>
    <w:rsid w:val="000A354D"/>
    <w:rsid w:val="000A59F8"/>
    <w:rsid w:val="000B37B6"/>
    <w:rsid w:val="000B66FD"/>
    <w:rsid w:val="000C1D65"/>
    <w:rsid w:val="000C757B"/>
    <w:rsid w:val="000C7816"/>
    <w:rsid w:val="000D35AD"/>
    <w:rsid w:val="000D65E5"/>
    <w:rsid w:val="000D745D"/>
    <w:rsid w:val="000E40D1"/>
    <w:rsid w:val="000E4279"/>
    <w:rsid w:val="000E6001"/>
    <w:rsid w:val="000F3D1D"/>
    <w:rsid w:val="000F5B1D"/>
    <w:rsid w:val="001027E5"/>
    <w:rsid w:val="001059CB"/>
    <w:rsid w:val="00114961"/>
    <w:rsid w:val="001204D1"/>
    <w:rsid w:val="0012692B"/>
    <w:rsid w:val="00127837"/>
    <w:rsid w:val="00130167"/>
    <w:rsid w:val="00134FCD"/>
    <w:rsid w:val="00136513"/>
    <w:rsid w:val="00137C54"/>
    <w:rsid w:val="00140612"/>
    <w:rsid w:val="0014296C"/>
    <w:rsid w:val="001433A1"/>
    <w:rsid w:val="00145198"/>
    <w:rsid w:val="0015244C"/>
    <w:rsid w:val="00167643"/>
    <w:rsid w:val="001703A1"/>
    <w:rsid w:val="00170BE6"/>
    <w:rsid w:val="001755AF"/>
    <w:rsid w:val="001862B7"/>
    <w:rsid w:val="00191112"/>
    <w:rsid w:val="0019186D"/>
    <w:rsid w:val="00192811"/>
    <w:rsid w:val="001928C2"/>
    <w:rsid w:val="00192CA7"/>
    <w:rsid w:val="00193BCF"/>
    <w:rsid w:val="001A3DF8"/>
    <w:rsid w:val="001A7B32"/>
    <w:rsid w:val="001B177A"/>
    <w:rsid w:val="001B1A6C"/>
    <w:rsid w:val="001B1B79"/>
    <w:rsid w:val="001B6DD6"/>
    <w:rsid w:val="001C2370"/>
    <w:rsid w:val="001C7A6C"/>
    <w:rsid w:val="001D160F"/>
    <w:rsid w:val="001D2649"/>
    <w:rsid w:val="001D6B52"/>
    <w:rsid w:val="001F1A25"/>
    <w:rsid w:val="001F4F07"/>
    <w:rsid w:val="00212000"/>
    <w:rsid w:val="002121F2"/>
    <w:rsid w:val="00213E23"/>
    <w:rsid w:val="00215E69"/>
    <w:rsid w:val="0021680A"/>
    <w:rsid w:val="0022219B"/>
    <w:rsid w:val="0023204B"/>
    <w:rsid w:val="0023264D"/>
    <w:rsid w:val="00233573"/>
    <w:rsid w:val="002336DE"/>
    <w:rsid w:val="0023385E"/>
    <w:rsid w:val="00236333"/>
    <w:rsid w:val="00237323"/>
    <w:rsid w:val="00246E39"/>
    <w:rsid w:val="00253F98"/>
    <w:rsid w:val="00257D20"/>
    <w:rsid w:val="00261F8D"/>
    <w:rsid w:val="00263C76"/>
    <w:rsid w:val="002664BB"/>
    <w:rsid w:val="002670B0"/>
    <w:rsid w:val="00270463"/>
    <w:rsid w:val="00275729"/>
    <w:rsid w:val="00276232"/>
    <w:rsid w:val="00277BA8"/>
    <w:rsid w:val="002820A6"/>
    <w:rsid w:val="00291BC3"/>
    <w:rsid w:val="002934D6"/>
    <w:rsid w:val="00296FD1"/>
    <w:rsid w:val="002A4A0B"/>
    <w:rsid w:val="002C196F"/>
    <w:rsid w:val="002C1AAA"/>
    <w:rsid w:val="002C2151"/>
    <w:rsid w:val="002C3124"/>
    <w:rsid w:val="002C4878"/>
    <w:rsid w:val="002C5B85"/>
    <w:rsid w:val="002D221E"/>
    <w:rsid w:val="002D5270"/>
    <w:rsid w:val="002E4090"/>
    <w:rsid w:val="002F4196"/>
    <w:rsid w:val="002F7895"/>
    <w:rsid w:val="002F7AA8"/>
    <w:rsid w:val="002F7CF4"/>
    <w:rsid w:val="00302E32"/>
    <w:rsid w:val="00303785"/>
    <w:rsid w:val="00304D9A"/>
    <w:rsid w:val="0030629B"/>
    <w:rsid w:val="0031053B"/>
    <w:rsid w:val="00311175"/>
    <w:rsid w:val="003124DD"/>
    <w:rsid w:val="00312A64"/>
    <w:rsid w:val="00322BBB"/>
    <w:rsid w:val="00325948"/>
    <w:rsid w:val="00326E29"/>
    <w:rsid w:val="003279E3"/>
    <w:rsid w:val="00335912"/>
    <w:rsid w:val="00336FC2"/>
    <w:rsid w:val="003408DA"/>
    <w:rsid w:val="00344C34"/>
    <w:rsid w:val="00350B85"/>
    <w:rsid w:val="003519CF"/>
    <w:rsid w:val="00353263"/>
    <w:rsid w:val="003538E1"/>
    <w:rsid w:val="00355C53"/>
    <w:rsid w:val="003578A4"/>
    <w:rsid w:val="00362500"/>
    <w:rsid w:val="00365677"/>
    <w:rsid w:val="0036650A"/>
    <w:rsid w:val="00373391"/>
    <w:rsid w:val="00374835"/>
    <w:rsid w:val="00376BF8"/>
    <w:rsid w:val="003859A5"/>
    <w:rsid w:val="00385A4B"/>
    <w:rsid w:val="00390109"/>
    <w:rsid w:val="00390B02"/>
    <w:rsid w:val="003946D4"/>
    <w:rsid w:val="0039477B"/>
    <w:rsid w:val="0039604D"/>
    <w:rsid w:val="003A3AB9"/>
    <w:rsid w:val="003A3E78"/>
    <w:rsid w:val="003B0C45"/>
    <w:rsid w:val="003B1034"/>
    <w:rsid w:val="003B3AF4"/>
    <w:rsid w:val="003C374A"/>
    <w:rsid w:val="003C4EA1"/>
    <w:rsid w:val="003D0963"/>
    <w:rsid w:val="003D415D"/>
    <w:rsid w:val="003D7135"/>
    <w:rsid w:val="003E4CB1"/>
    <w:rsid w:val="003E514B"/>
    <w:rsid w:val="003E5EA2"/>
    <w:rsid w:val="003E6BDB"/>
    <w:rsid w:val="003F0A29"/>
    <w:rsid w:val="003F6E33"/>
    <w:rsid w:val="004070C7"/>
    <w:rsid w:val="004155E3"/>
    <w:rsid w:val="00417272"/>
    <w:rsid w:val="00417751"/>
    <w:rsid w:val="0041780F"/>
    <w:rsid w:val="00417E4E"/>
    <w:rsid w:val="00426409"/>
    <w:rsid w:val="0042679E"/>
    <w:rsid w:val="00437DF0"/>
    <w:rsid w:val="00443FD2"/>
    <w:rsid w:val="00444D92"/>
    <w:rsid w:val="00444F74"/>
    <w:rsid w:val="004502D6"/>
    <w:rsid w:val="00450549"/>
    <w:rsid w:val="004520B9"/>
    <w:rsid w:val="00454A42"/>
    <w:rsid w:val="004625C0"/>
    <w:rsid w:val="004637CC"/>
    <w:rsid w:val="00464704"/>
    <w:rsid w:val="00464B19"/>
    <w:rsid w:val="004703F5"/>
    <w:rsid w:val="004706A4"/>
    <w:rsid w:val="0047119A"/>
    <w:rsid w:val="00471AF3"/>
    <w:rsid w:val="004749B8"/>
    <w:rsid w:val="00476B74"/>
    <w:rsid w:val="00476D8B"/>
    <w:rsid w:val="004779F3"/>
    <w:rsid w:val="0048321A"/>
    <w:rsid w:val="00484060"/>
    <w:rsid w:val="00487598"/>
    <w:rsid w:val="00496C24"/>
    <w:rsid w:val="004A2ED2"/>
    <w:rsid w:val="004B1223"/>
    <w:rsid w:val="004B4C32"/>
    <w:rsid w:val="004B4E52"/>
    <w:rsid w:val="004B5D1A"/>
    <w:rsid w:val="004C06AF"/>
    <w:rsid w:val="004C391F"/>
    <w:rsid w:val="004C6010"/>
    <w:rsid w:val="004D341E"/>
    <w:rsid w:val="004D580A"/>
    <w:rsid w:val="004D6D18"/>
    <w:rsid w:val="004D735A"/>
    <w:rsid w:val="004D7596"/>
    <w:rsid w:val="004D7F03"/>
    <w:rsid w:val="004E2C47"/>
    <w:rsid w:val="004E2D1A"/>
    <w:rsid w:val="004E4396"/>
    <w:rsid w:val="004E5C55"/>
    <w:rsid w:val="004E6AA7"/>
    <w:rsid w:val="0050333B"/>
    <w:rsid w:val="00513FD4"/>
    <w:rsid w:val="00514424"/>
    <w:rsid w:val="00514720"/>
    <w:rsid w:val="00520CFD"/>
    <w:rsid w:val="00533294"/>
    <w:rsid w:val="005343CA"/>
    <w:rsid w:val="00535608"/>
    <w:rsid w:val="00536819"/>
    <w:rsid w:val="00537B0D"/>
    <w:rsid w:val="00540D93"/>
    <w:rsid w:val="00542CC7"/>
    <w:rsid w:val="0054474C"/>
    <w:rsid w:val="00544B8A"/>
    <w:rsid w:val="00544C97"/>
    <w:rsid w:val="00545AF1"/>
    <w:rsid w:val="005524F0"/>
    <w:rsid w:val="00552837"/>
    <w:rsid w:val="0055368B"/>
    <w:rsid w:val="00553944"/>
    <w:rsid w:val="00553DA6"/>
    <w:rsid w:val="00555EC7"/>
    <w:rsid w:val="0055707D"/>
    <w:rsid w:val="00557F16"/>
    <w:rsid w:val="00560968"/>
    <w:rsid w:val="0056195E"/>
    <w:rsid w:val="005647CE"/>
    <w:rsid w:val="005655DA"/>
    <w:rsid w:val="0057128E"/>
    <w:rsid w:val="00581CB6"/>
    <w:rsid w:val="005840DC"/>
    <w:rsid w:val="005844D7"/>
    <w:rsid w:val="00585444"/>
    <w:rsid w:val="00586AD8"/>
    <w:rsid w:val="00591FB7"/>
    <w:rsid w:val="00596440"/>
    <w:rsid w:val="00597CB8"/>
    <w:rsid w:val="005A10DA"/>
    <w:rsid w:val="005A1DA0"/>
    <w:rsid w:val="005A73BA"/>
    <w:rsid w:val="005A78D3"/>
    <w:rsid w:val="005B2BB2"/>
    <w:rsid w:val="005B3690"/>
    <w:rsid w:val="005B60A0"/>
    <w:rsid w:val="005C1340"/>
    <w:rsid w:val="005C300B"/>
    <w:rsid w:val="005C375B"/>
    <w:rsid w:val="005C5349"/>
    <w:rsid w:val="005C6823"/>
    <w:rsid w:val="005D0B31"/>
    <w:rsid w:val="005D68E4"/>
    <w:rsid w:val="005D7FE0"/>
    <w:rsid w:val="005E1300"/>
    <w:rsid w:val="005E353F"/>
    <w:rsid w:val="005F376D"/>
    <w:rsid w:val="00602A9D"/>
    <w:rsid w:val="0060736A"/>
    <w:rsid w:val="00615490"/>
    <w:rsid w:val="00622CC9"/>
    <w:rsid w:val="00623290"/>
    <w:rsid w:val="00624173"/>
    <w:rsid w:val="00625DFC"/>
    <w:rsid w:val="00630136"/>
    <w:rsid w:val="00631905"/>
    <w:rsid w:val="0063557D"/>
    <w:rsid w:val="00635B77"/>
    <w:rsid w:val="00636398"/>
    <w:rsid w:val="006416DE"/>
    <w:rsid w:val="0064309B"/>
    <w:rsid w:val="00645757"/>
    <w:rsid w:val="0064578C"/>
    <w:rsid w:val="00645DA7"/>
    <w:rsid w:val="00655E7C"/>
    <w:rsid w:val="00655FAB"/>
    <w:rsid w:val="00662D12"/>
    <w:rsid w:val="00663B1C"/>
    <w:rsid w:val="00664B36"/>
    <w:rsid w:val="00673F83"/>
    <w:rsid w:val="00680B72"/>
    <w:rsid w:val="00686870"/>
    <w:rsid w:val="00693F99"/>
    <w:rsid w:val="006979CC"/>
    <w:rsid w:val="006A3861"/>
    <w:rsid w:val="006A39B2"/>
    <w:rsid w:val="006A43F6"/>
    <w:rsid w:val="006A58D5"/>
    <w:rsid w:val="006A58E2"/>
    <w:rsid w:val="006B550A"/>
    <w:rsid w:val="006B7FD4"/>
    <w:rsid w:val="006D13C6"/>
    <w:rsid w:val="006D35FF"/>
    <w:rsid w:val="006D49E8"/>
    <w:rsid w:val="006D6FB6"/>
    <w:rsid w:val="006E0B47"/>
    <w:rsid w:val="006E1D02"/>
    <w:rsid w:val="006F5310"/>
    <w:rsid w:val="007024E0"/>
    <w:rsid w:val="0070654C"/>
    <w:rsid w:val="00706E05"/>
    <w:rsid w:val="00711161"/>
    <w:rsid w:val="00713914"/>
    <w:rsid w:val="00715F22"/>
    <w:rsid w:val="00716D6F"/>
    <w:rsid w:val="00721D56"/>
    <w:rsid w:val="00723410"/>
    <w:rsid w:val="00725D8B"/>
    <w:rsid w:val="00727A84"/>
    <w:rsid w:val="00731715"/>
    <w:rsid w:val="00733C78"/>
    <w:rsid w:val="007353C8"/>
    <w:rsid w:val="007429A6"/>
    <w:rsid w:val="00743BBF"/>
    <w:rsid w:val="00745EC6"/>
    <w:rsid w:val="007508A0"/>
    <w:rsid w:val="00750F47"/>
    <w:rsid w:val="007525D9"/>
    <w:rsid w:val="007616AA"/>
    <w:rsid w:val="0077257B"/>
    <w:rsid w:val="007756A3"/>
    <w:rsid w:val="00775BDA"/>
    <w:rsid w:val="00777D2A"/>
    <w:rsid w:val="00782A6E"/>
    <w:rsid w:val="00792F79"/>
    <w:rsid w:val="00794552"/>
    <w:rsid w:val="00794AE7"/>
    <w:rsid w:val="00794FAC"/>
    <w:rsid w:val="00796CE5"/>
    <w:rsid w:val="0079701F"/>
    <w:rsid w:val="007A03B9"/>
    <w:rsid w:val="007A041D"/>
    <w:rsid w:val="007A3F50"/>
    <w:rsid w:val="007B2BC6"/>
    <w:rsid w:val="007C2CBC"/>
    <w:rsid w:val="007C2DE0"/>
    <w:rsid w:val="007C46A8"/>
    <w:rsid w:val="007D2E7F"/>
    <w:rsid w:val="007D3892"/>
    <w:rsid w:val="007E6432"/>
    <w:rsid w:val="007F1FA2"/>
    <w:rsid w:val="007F2766"/>
    <w:rsid w:val="007F3ED0"/>
    <w:rsid w:val="0080213D"/>
    <w:rsid w:val="00804035"/>
    <w:rsid w:val="00811C87"/>
    <w:rsid w:val="00815ABC"/>
    <w:rsid w:val="00824C37"/>
    <w:rsid w:val="008255A8"/>
    <w:rsid w:val="00827701"/>
    <w:rsid w:val="0083358A"/>
    <w:rsid w:val="00833597"/>
    <w:rsid w:val="00841482"/>
    <w:rsid w:val="0084167A"/>
    <w:rsid w:val="00841FEF"/>
    <w:rsid w:val="008438D7"/>
    <w:rsid w:val="00844929"/>
    <w:rsid w:val="00845DBF"/>
    <w:rsid w:val="00850E46"/>
    <w:rsid w:val="00854CD5"/>
    <w:rsid w:val="008606E1"/>
    <w:rsid w:val="00861D81"/>
    <w:rsid w:val="0087439B"/>
    <w:rsid w:val="008764DA"/>
    <w:rsid w:val="00880889"/>
    <w:rsid w:val="0088208E"/>
    <w:rsid w:val="008821F0"/>
    <w:rsid w:val="0089222E"/>
    <w:rsid w:val="00894A78"/>
    <w:rsid w:val="0089554B"/>
    <w:rsid w:val="00896874"/>
    <w:rsid w:val="008A34B8"/>
    <w:rsid w:val="008A42DD"/>
    <w:rsid w:val="008A728F"/>
    <w:rsid w:val="008B59CC"/>
    <w:rsid w:val="008C0A88"/>
    <w:rsid w:val="008C102B"/>
    <w:rsid w:val="008C2712"/>
    <w:rsid w:val="008D1D70"/>
    <w:rsid w:val="008D3A6E"/>
    <w:rsid w:val="008D6211"/>
    <w:rsid w:val="008E22D8"/>
    <w:rsid w:val="008E2563"/>
    <w:rsid w:val="008E364B"/>
    <w:rsid w:val="008E58DB"/>
    <w:rsid w:val="008E5D85"/>
    <w:rsid w:val="008F59DE"/>
    <w:rsid w:val="00902425"/>
    <w:rsid w:val="00905A96"/>
    <w:rsid w:val="009078C5"/>
    <w:rsid w:val="0091310B"/>
    <w:rsid w:val="00922404"/>
    <w:rsid w:val="00924559"/>
    <w:rsid w:val="00930961"/>
    <w:rsid w:val="00930BE9"/>
    <w:rsid w:val="0093182B"/>
    <w:rsid w:val="00931856"/>
    <w:rsid w:val="00934745"/>
    <w:rsid w:val="00940878"/>
    <w:rsid w:val="0094595B"/>
    <w:rsid w:val="009459AB"/>
    <w:rsid w:val="00951ABF"/>
    <w:rsid w:val="00957723"/>
    <w:rsid w:val="00960D9A"/>
    <w:rsid w:val="00963B81"/>
    <w:rsid w:val="00964C83"/>
    <w:rsid w:val="00973142"/>
    <w:rsid w:val="0097536D"/>
    <w:rsid w:val="009753A6"/>
    <w:rsid w:val="0098346E"/>
    <w:rsid w:val="0098591D"/>
    <w:rsid w:val="009A0EC2"/>
    <w:rsid w:val="009A0F8B"/>
    <w:rsid w:val="009A2DEB"/>
    <w:rsid w:val="009A2F8E"/>
    <w:rsid w:val="009A789B"/>
    <w:rsid w:val="009A7FF0"/>
    <w:rsid w:val="009B10F8"/>
    <w:rsid w:val="009B2D87"/>
    <w:rsid w:val="009B6F9E"/>
    <w:rsid w:val="009C3307"/>
    <w:rsid w:val="009C37A5"/>
    <w:rsid w:val="009C54B3"/>
    <w:rsid w:val="009D336C"/>
    <w:rsid w:val="009D554D"/>
    <w:rsid w:val="009E6A12"/>
    <w:rsid w:val="009F0AFB"/>
    <w:rsid w:val="009F535B"/>
    <w:rsid w:val="00A00808"/>
    <w:rsid w:val="00A01E07"/>
    <w:rsid w:val="00A057DA"/>
    <w:rsid w:val="00A2016B"/>
    <w:rsid w:val="00A26597"/>
    <w:rsid w:val="00A317C0"/>
    <w:rsid w:val="00A37B5C"/>
    <w:rsid w:val="00A42384"/>
    <w:rsid w:val="00A459A0"/>
    <w:rsid w:val="00A51846"/>
    <w:rsid w:val="00A62172"/>
    <w:rsid w:val="00A63706"/>
    <w:rsid w:val="00A64D73"/>
    <w:rsid w:val="00A76023"/>
    <w:rsid w:val="00A81AE8"/>
    <w:rsid w:val="00A8358B"/>
    <w:rsid w:val="00A846CC"/>
    <w:rsid w:val="00A920AC"/>
    <w:rsid w:val="00A95F52"/>
    <w:rsid w:val="00AA016F"/>
    <w:rsid w:val="00AA14DC"/>
    <w:rsid w:val="00AA44D5"/>
    <w:rsid w:val="00AA6595"/>
    <w:rsid w:val="00AB2F5A"/>
    <w:rsid w:val="00AB3846"/>
    <w:rsid w:val="00AB4A52"/>
    <w:rsid w:val="00AB6325"/>
    <w:rsid w:val="00AB7F64"/>
    <w:rsid w:val="00AC2254"/>
    <w:rsid w:val="00AC245A"/>
    <w:rsid w:val="00AC49A3"/>
    <w:rsid w:val="00AC4D5E"/>
    <w:rsid w:val="00AC7F92"/>
    <w:rsid w:val="00AD4371"/>
    <w:rsid w:val="00AD5B7F"/>
    <w:rsid w:val="00AE347E"/>
    <w:rsid w:val="00AE3753"/>
    <w:rsid w:val="00AE4B7F"/>
    <w:rsid w:val="00AE74B9"/>
    <w:rsid w:val="00AE76C8"/>
    <w:rsid w:val="00AF0618"/>
    <w:rsid w:val="00AF0B4E"/>
    <w:rsid w:val="00AF116A"/>
    <w:rsid w:val="00AF1E59"/>
    <w:rsid w:val="00AF3927"/>
    <w:rsid w:val="00AF53FD"/>
    <w:rsid w:val="00AF6C09"/>
    <w:rsid w:val="00B01E8C"/>
    <w:rsid w:val="00B03F61"/>
    <w:rsid w:val="00B043A1"/>
    <w:rsid w:val="00B04D73"/>
    <w:rsid w:val="00B0528A"/>
    <w:rsid w:val="00B100D0"/>
    <w:rsid w:val="00B25356"/>
    <w:rsid w:val="00B2539C"/>
    <w:rsid w:val="00B31EEC"/>
    <w:rsid w:val="00B31F25"/>
    <w:rsid w:val="00B35011"/>
    <w:rsid w:val="00B3768B"/>
    <w:rsid w:val="00B418A3"/>
    <w:rsid w:val="00B42543"/>
    <w:rsid w:val="00B45E9F"/>
    <w:rsid w:val="00B50DAD"/>
    <w:rsid w:val="00B54843"/>
    <w:rsid w:val="00B56597"/>
    <w:rsid w:val="00B60B82"/>
    <w:rsid w:val="00B61F5C"/>
    <w:rsid w:val="00B64982"/>
    <w:rsid w:val="00B700EE"/>
    <w:rsid w:val="00B76F4A"/>
    <w:rsid w:val="00B772E7"/>
    <w:rsid w:val="00B80487"/>
    <w:rsid w:val="00B93015"/>
    <w:rsid w:val="00B97ACD"/>
    <w:rsid w:val="00BA70C8"/>
    <w:rsid w:val="00BA721C"/>
    <w:rsid w:val="00BB17E7"/>
    <w:rsid w:val="00BB18EA"/>
    <w:rsid w:val="00BB1D07"/>
    <w:rsid w:val="00BB3280"/>
    <w:rsid w:val="00BB37CB"/>
    <w:rsid w:val="00BB51B0"/>
    <w:rsid w:val="00BB7351"/>
    <w:rsid w:val="00BC148F"/>
    <w:rsid w:val="00BD0828"/>
    <w:rsid w:val="00BD19A7"/>
    <w:rsid w:val="00BD2BCE"/>
    <w:rsid w:val="00BD3E55"/>
    <w:rsid w:val="00BE0431"/>
    <w:rsid w:val="00BE09C0"/>
    <w:rsid w:val="00BE6118"/>
    <w:rsid w:val="00BE6774"/>
    <w:rsid w:val="00BE6956"/>
    <w:rsid w:val="00BF1B5E"/>
    <w:rsid w:val="00BF21EE"/>
    <w:rsid w:val="00BF5A4D"/>
    <w:rsid w:val="00BF6276"/>
    <w:rsid w:val="00C041EB"/>
    <w:rsid w:val="00C0492D"/>
    <w:rsid w:val="00C061CB"/>
    <w:rsid w:val="00C17D5E"/>
    <w:rsid w:val="00C2011D"/>
    <w:rsid w:val="00C217C1"/>
    <w:rsid w:val="00C222B7"/>
    <w:rsid w:val="00C27E5D"/>
    <w:rsid w:val="00C4465D"/>
    <w:rsid w:val="00C50C9A"/>
    <w:rsid w:val="00C54239"/>
    <w:rsid w:val="00C64B18"/>
    <w:rsid w:val="00C7116E"/>
    <w:rsid w:val="00C720D5"/>
    <w:rsid w:val="00C81778"/>
    <w:rsid w:val="00C830FD"/>
    <w:rsid w:val="00C83D93"/>
    <w:rsid w:val="00C84678"/>
    <w:rsid w:val="00C847DA"/>
    <w:rsid w:val="00C90FA7"/>
    <w:rsid w:val="00C912DB"/>
    <w:rsid w:val="00C91DF9"/>
    <w:rsid w:val="00C9714A"/>
    <w:rsid w:val="00CA0E61"/>
    <w:rsid w:val="00CA5BE3"/>
    <w:rsid w:val="00CA5D1E"/>
    <w:rsid w:val="00CB3027"/>
    <w:rsid w:val="00CB3DC8"/>
    <w:rsid w:val="00CB493A"/>
    <w:rsid w:val="00CB66F1"/>
    <w:rsid w:val="00CC1E15"/>
    <w:rsid w:val="00CC2ADD"/>
    <w:rsid w:val="00CC51F2"/>
    <w:rsid w:val="00CC7170"/>
    <w:rsid w:val="00CC7C92"/>
    <w:rsid w:val="00CD1110"/>
    <w:rsid w:val="00CD1ADB"/>
    <w:rsid w:val="00CD21A0"/>
    <w:rsid w:val="00CD3D32"/>
    <w:rsid w:val="00CD76DF"/>
    <w:rsid w:val="00CE5952"/>
    <w:rsid w:val="00CE70AC"/>
    <w:rsid w:val="00CE756C"/>
    <w:rsid w:val="00CF2480"/>
    <w:rsid w:val="00CF3BEF"/>
    <w:rsid w:val="00CF7C39"/>
    <w:rsid w:val="00D00EC9"/>
    <w:rsid w:val="00D1122F"/>
    <w:rsid w:val="00D1166A"/>
    <w:rsid w:val="00D138EC"/>
    <w:rsid w:val="00D13E65"/>
    <w:rsid w:val="00D26E94"/>
    <w:rsid w:val="00D30A09"/>
    <w:rsid w:val="00D4194F"/>
    <w:rsid w:val="00D428F0"/>
    <w:rsid w:val="00D43DCE"/>
    <w:rsid w:val="00D444DF"/>
    <w:rsid w:val="00D4568F"/>
    <w:rsid w:val="00D51EFD"/>
    <w:rsid w:val="00D554CD"/>
    <w:rsid w:val="00D56F0A"/>
    <w:rsid w:val="00D57229"/>
    <w:rsid w:val="00D6021D"/>
    <w:rsid w:val="00D62AD7"/>
    <w:rsid w:val="00D63D82"/>
    <w:rsid w:val="00D7222A"/>
    <w:rsid w:val="00D723BA"/>
    <w:rsid w:val="00D73721"/>
    <w:rsid w:val="00D83A0E"/>
    <w:rsid w:val="00D87CB4"/>
    <w:rsid w:val="00D93086"/>
    <w:rsid w:val="00D97D32"/>
    <w:rsid w:val="00DA155B"/>
    <w:rsid w:val="00DB206F"/>
    <w:rsid w:val="00DB2120"/>
    <w:rsid w:val="00DB569B"/>
    <w:rsid w:val="00DB7A96"/>
    <w:rsid w:val="00DC2B26"/>
    <w:rsid w:val="00DC4095"/>
    <w:rsid w:val="00DC55BD"/>
    <w:rsid w:val="00DD25A1"/>
    <w:rsid w:val="00DD3FBC"/>
    <w:rsid w:val="00DD4037"/>
    <w:rsid w:val="00DD5F97"/>
    <w:rsid w:val="00DD7895"/>
    <w:rsid w:val="00DE04AC"/>
    <w:rsid w:val="00DE270C"/>
    <w:rsid w:val="00DE3313"/>
    <w:rsid w:val="00DE44BA"/>
    <w:rsid w:val="00DE4B6D"/>
    <w:rsid w:val="00DF047A"/>
    <w:rsid w:val="00DF1E97"/>
    <w:rsid w:val="00DF3620"/>
    <w:rsid w:val="00E00E63"/>
    <w:rsid w:val="00E02F27"/>
    <w:rsid w:val="00E063DD"/>
    <w:rsid w:val="00E07450"/>
    <w:rsid w:val="00E13F47"/>
    <w:rsid w:val="00E15E0B"/>
    <w:rsid w:val="00E16A10"/>
    <w:rsid w:val="00E17346"/>
    <w:rsid w:val="00E215B1"/>
    <w:rsid w:val="00E236E0"/>
    <w:rsid w:val="00E24CCA"/>
    <w:rsid w:val="00E24E76"/>
    <w:rsid w:val="00E25E4A"/>
    <w:rsid w:val="00E3589F"/>
    <w:rsid w:val="00E44001"/>
    <w:rsid w:val="00E4745B"/>
    <w:rsid w:val="00E52D94"/>
    <w:rsid w:val="00E5492E"/>
    <w:rsid w:val="00E553FC"/>
    <w:rsid w:val="00E57584"/>
    <w:rsid w:val="00E604DD"/>
    <w:rsid w:val="00E60E6F"/>
    <w:rsid w:val="00E62205"/>
    <w:rsid w:val="00E70429"/>
    <w:rsid w:val="00E70BFD"/>
    <w:rsid w:val="00E730A4"/>
    <w:rsid w:val="00E807DE"/>
    <w:rsid w:val="00E86079"/>
    <w:rsid w:val="00E86131"/>
    <w:rsid w:val="00E86ED1"/>
    <w:rsid w:val="00E90099"/>
    <w:rsid w:val="00E925CD"/>
    <w:rsid w:val="00EA0C0F"/>
    <w:rsid w:val="00EA3CDB"/>
    <w:rsid w:val="00EB1594"/>
    <w:rsid w:val="00EB37FF"/>
    <w:rsid w:val="00EC36AE"/>
    <w:rsid w:val="00EC4600"/>
    <w:rsid w:val="00EC7498"/>
    <w:rsid w:val="00ED2A2F"/>
    <w:rsid w:val="00ED447A"/>
    <w:rsid w:val="00ED65E0"/>
    <w:rsid w:val="00EE272A"/>
    <w:rsid w:val="00EE2A0B"/>
    <w:rsid w:val="00EE43DC"/>
    <w:rsid w:val="00EF2060"/>
    <w:rsid w:val="00EF22F1"/>
    <w:rsid w:val="00EF3F5E"/>
    <w:rsid w:val="00EF5901"/>
    <w:rsid w:val="00EF7C81"/>
    <w:rsid w:val="00F00266"/>
    <w:rsid w:val="00F021D2"/>
    <w:rsid w:val="00F02F26"/>
    <w:rsid w:val="00F03CB0"/>
    <w:rsid w:val="00F056CF"/>
    <w:rsid w:val="00F05CAD"/>
    <w:rsid w:val="00F073F2"/>
    <w:rsid w:val="00F127D7"/>
    <w:rsid w:val="00F22D3B"/>
    <w:rsid w:val="00F2470A"/>
    <w:rsid w:val="00F27F82"/>
    <w:rsid w:val="00F30ADD"/>
    <w:rsid w:val="00F325E1"/>
    <w:rsid w:val="00F333CA"/>
    <w:rsid w:val="00F33806"/>
    <w:rsid w:val="00F45C87"/>
    <w:rsid w:val="00F57E4B"/>
    <w:rsid w:val="00F61D73"/>
    <w:rsid w:val="00F82A05"/>
    <w:rsid w:val="00F82D0A"/>
    <w:rsid w:val="00F92958"/>
    <w:rsid w:val="00F97CC9"/>
    <w:rsid w:val="00FA1AE5"/>
    <w:rsid w:val="00FA3715"/>
    <w:rsid w:val="00FA7721"/>
    <w:rsid w:val="00FB1DE7"/>
    <w:rsid w:val="00FB2806"/>
    <w:rsid w:val="00FC1076"/>
    <w:rsid w:val="00FC3B61"/>
    <w:rsid w:val="00FC67DD"/>
    <w:rsid w:val="00FC6F3E"/>
    <w:rsid w:val="00FC7B5A"/>
    <w:rsid w:val="00FD2BEA"/>
    <w:rsid w:val="00FD3647"/>
    <w:rsid w:val="00FF26E7"/>
    <w:rsid w:val="00FF3266"/>
    <w:rsid w:val="00FF45AC"/>
    <w:rsid w:val="00FF5DB8"/>
    <w:rsid w:val="00FF73F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EB98A"/>
  <w15:chartTrackingRefBased/>
  <w15:docId w15:val="{3C35DDE3-68C0-44A3-8A59-CD58240D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FB6"/>
  </w:style>
  <w:style w:type="paragraph" w:styleId="Heading2">
    <w:name w:val="heading 2"/>
    <w:basedOn w:val="Normal"/>
    <w:link w:val="Heading2Char"/>
    <w:uiPriority w:val="9"/>
    <w:qFormat/>
    <w:rsid w:val="00D7222A"/>
    <w:pPr>
      <w:spacing w:before="100" w:beforeAutospacing="1" w:after="100" w:afterAutospacing="1"/>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36D"/>
    <w:pPr>
      <w:tabs>
        <w:tab w:val="center" w:pos="4513"/>
        <w:tab w:val="right" w:pos="9026"/>
      </w:tabs>
    </w:pPr>
  </w:style>
  <w:style w:type="character" w:customStyle="1" w:styleId="HeaderChar">
    <w:name w:val="Header Char"/>
    <w:basedOn w:val="DefaultParagraphFont"/>
    <w:link w:val="Header"/>
    <w:uiPriority w:val="99"/>
    <w:rsid w:val="0097536D"/>
  </w:style>
  <w:style w:type="paragraph" w:styleId="Footer">
    <w:name w:val="footer"/>
    <w:basedOn w:val="Normal"/>
    <w:link w:val="FooterChar"/>
    <w:uiPriority w:val="99"/>
    <w:unhideWhenUsed/>
    <w:rsid w:val="0097536D"/>
    <w:pPr>
      <w:tabs>
        <w:tab w:val="center" w:pos="4513"/>
        <w:tab w:val="right" w:pos="9026"/>
      </w:tabs>
    </w:pPr>
  </w:style>
  <w:style w:type="character" w:customStyle="1" w:styleId="FooterChar">
    <w:name w:val="Footer Char"/>
    <w:basedOn w:val="DefaultParagraphFont"/>
    <w:link w:val="Footer"/>
    <w:uiPriority w:val="99"/>
    <w:rsid w:val="0097536D"/>
  </w:style>
  <w:style w:type="character" w:customStyle="1" w:styleId="apple-converted-space">
    <w:name w:val="apple-converted-space"/>
    <w:basedOn w:val="DefaultParagraphFont"/>
    <w:rsid w:val="00E925CD"/>
  </w:style>
  <w:style w:type="character" w:customStyle="1" w:styleId="Heading2Char">
    <w:name w:val="Heading 2 Char"/>
    <w:basedOn w:val="DefaultParagraphFont"/>
    <w:link w:val="Heading2"/>
    <w:uiPriority w:val="9"/>
    <w:rsid w:val="00D7222A"/>
    <w:rPr>
      <w:rFonts w:ascii="Times New Roman" w:eastAsia="Times New Roman" w:hAnsi="Times New Roman" w:cs="Times New Roman"/>
      <w:b/>
      <w:bCs/>
      <w:sz w:val="36"/>
      <w:szCs w:val="36"/>
      <w:lang w:eastAsia="en-GB" w:bidi="he-IL"/>
    </w:rPr>
  </w:style>
  <w:style w:type="paragraph" w:styleId="NormalWeb">
    <w:name w:val="Normal (Web)"/>
    <w:basedOn w:val="Normal"/>
    <w:uiPriority w:val="99"/>
    <w:semiHidden/>
    <w:unhideWhenUsed/>
    <w:rsid w:val="00D7222A"/>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D7222A"/>
    <w:rPr>
      <w:b/>
      <w:bCs/>
    </w:rPr>
  </w:style>
  <w:style w:type="character" w:styleId="Hyperlink">
    <w:name w:val="Hyperlink"/>
    <w:basedOn w:val="DefaultParagraphFont"/>
    <w:uiPriority w:val="99"/>
    <w:unhideWhenUsed/>
    <w:rsid w:val="002C3124"/>
    <w:rPr>
      <w:color w:val="0563C1" w:themeColor="hyperlink"/>
      <w:u w:val="single"/>
    </w:rPr>
  </w:style>
  <w:style w:type="character" w:customStyle="1" w:styleId="UnresolvedMention1">
    <w:name w:val="Unresolved Mention1"/>
    <w:basedOn w:val="DefaultParagraphFont"/>
    <w:uiPriority w:val="99"/>
    <w:semiHidden/>
    <w:unhideWhenUsed/>
    <w:rsid w:val="002C3124"/>
    <w:rPr>
      <w:color w:val="605E5C"/>
      <w:shd w:val="clear" w:color="auto" w:fill="E1DFDD"/>
    </w:rPr>
  </w:style>
  <w:style w:type="paragraph" w:customStyle="1" w:styleId="DMsans">
    <w:name w:val="DM sans"/>
    <w:aliases w:val="10pt"/>
    <w:basedOn w:val="Normal"/>
    <w:qFormat/>
    <w:rsid w:val="00AB6325"/>
    <w:pPr>
      <w:tabs>
        <w:tab w:val="left" w:pos="740"/>
      </w:tabs>
      <w:ind w:left="-284" w:right="-144"/>
    </w:pPr>
    <w:rPr>
      <w:rFonts w:ascii="DM Sans" w:hAnsi="DM Sans"/>
    </w:rPr>
  </w:style>
  <w:style w:type="paragraph" w:customStyle="1" w:styleId="bodytext10pt">
    <w:name w:val="body text 10pt"/>
    <w:basedOn w:val="Normal"/>
    <w:qFormat/>
    <w:rsid w:val="00AB6325"/>
    <w:pPr>
      <w:tabs>
        <w:tab w:val="left" w:pos="740"/>
      </w:tabs>
      <w:ind w:left="-284" w:right="-144"/>
    </w:pPr>
    <w:rPr>
      <w:rFonts w:ascii="DM Sans" w:hAnsi="DM Sans"/>
    </w:rPr>
  </w:style>
  <w:style w:type="character" w:styleId="PlaceholderText">
    <w:name w:val="Placeholder Text"/>
    <w:basedOn w:val="DefaultParagraphFont"/>
    <w:uiPriority w:val="99"/>
    <w:semiHidden/>
    <w:rsid w:val="009C3307"/>
    <w:rPr>
      <w:color w:val="808080"/>
    </w:rPr>
  </w:style>
  <w:style w:type="character" w:customStyle="1" w:styleId="UnresolvedMention2">
    <w:name w:val="Unresolved Mention2"/>
    <w:basedOn w:val="DefaultParagraphFont"/>
    <w:uiPriority w:val="99"/>
    <w:semiHidden/>
    <w:unhideWhenUsed/>
    <w:rsid w:val="007C46A8"/>
    <w:rPr>
      <w:color w:val="605E5C"/>
      <w:shd w:val="clear" w:color="auto" w:fill="E1DFDD"/>
    </w:rPr>
  </w:style>
  <w:style w:type="table" w:styleId="TableGrid">
    <w:name w:val="Table Grid"/>
    <w:basedOn w:val="TableNormal"/>
    <w:uiPriority w:val="59"/>
    <w:rsid w:val="00417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E1B"/>
  </w:style>
  <w:style w:type="character" w:styleId="UnresolvedMention">
    <w:name w:val="Unresolved Mention"/>
    <w:basedOn w:val="DefaultParagraphFont"/>
    <w:uiPriority w:val="99"/>
    <w:semiHidden/>
    <w:unhideWhenUsed/>
    <w:rsid w:val="00F22D3B"/>
    <w:rPr>
      <w:color w:val="605E5C"/>
      <w:shd w:val="clear" w:color="auto" w:fill="E1DFDD"/>
    </w:rPr>
  </w:style>
  <w:style w:type="paragraph" w:styleId="ListParagraph">
    <w:name w:val="List Paragraph"/>
    <w:aliases w:val="Buletai,Bullet EY,List Paragraph21,lp1,Bullet 1,Use Case List Paragraph,Numbering,ERP-List Paragraph,List Paragraph11,List Paragraph111,Paragraph,List Paragraph Red,Table of contents numbered"/>
    <w:basedOn w:val="Normal"/>
    <w:link w:val="ListParagraphChar"/>
    <w:uiPriority w:val="34"/>
    <w:qFormat/>
    <w:rsid w:val="001B177A"/>
    <w:pPr>
      <w:ind w:left="720"/>
      <w:contextualSpacing/>
    </w:pPr>
  </w:style>
  <w:style w:type="character" w:styleId="FollowedHyperlink">
    <w:name w:val="FollowedHyperlink"/>
    <w:basedOn w:val="DefaultParagraphFont"/>
    <w:uiPriority w:val="99"/>
    <w:semiHidden/>
    <w:unhideWhenUsed/>
    <w:rsid w:val="00014003"/>
    <w:rPr>
      <w:color w:val="954F72" w:themeColor="followedHyperlink"/>
      <w:u w:val="single"/>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
    <w:link w:val="ListParagraph"/>
    <w:uiPriority w:val="34"/>
    <w:locked/>
    <w:rsid w:val="00907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1528">
      <w:bodyDiv w:val="1"/>
      <w:marLeft w:val="0"/>
      <w:marRight w:val="0"/>
      <w:marTop w:val="0"/>
      <w:marBottom w:val="0"/>
      <w:divBdr>
        <w:top w:val="none" w:sz="0" w:space="0" w:color="auto"/>
        <w:left w:val="none" w:sz="0" w:space="0" w:color="auto"/>
        <w:bottom w:val="none" w:sz="0" w:space="0" w:color="auto"/>
        <w:right w:val="none" w:sz="0" w:space="0" w:color="auto"/>
      </w:divBdr>
      <w:divsChild>
        <w:div w:id="291712060">
          <w:marLeft w:val="432"/>
          <w:marRight w:val="216"/>
          <w:marTop w:val="0"/>
          <w:marBottom w:val="0"/>
          <w:divBdr>
            <w:top w:val="none" w:sz="0" w:space="0" w:color="auto"/>
            <w:left w:val="none" w:sz="0" w:space="0" w:color="auto"/>
            <w:bottom w:val="none" w:sz="0" w:space="0" w:color="auto"/>
            <w:right w:val="none" w:sz="0" w:space="0" w:color="auto"/>
          </w:divBdr>
        </w:div>
        <w:div w:id="233588465">
          <w:marLeft w:val="216"/>
          <w:marRight w:val="432"/>
          <w:marTop w:val="0"/>
          <w:marBottom w:val="0"/>
          <w:divBdr>
            <w:top w:val="none" w:sz="0" w:space="0" w:color="auto"/>
            <w:left w:val="none" w:sz="0" w:space="0" w:color="auto"/>
            <w:bottom w:val="none" w:sz="0" w:space="0" w:color="auto"/>
            <w:right w:val="none" w:sz="0" w:space="0" w:color="auto"/>
          </w:divBdr>
        </w:div>
      </w:divsChild>
    </w:div>
    <w:div w:id="765343901">
      <w:bodyDiv w:val="1"/>
      <w:marLeft w:val="0"/>
      <w:marRight w:val="0"/>
      <w:marTop w:val="0"/>
      <w:marBottom w:val="0"/>
      <w:divBdr>
        <w:top w:val="none" w:sz="0" w:space="0" w:color="auto"/>
        <w:left w:val="none" w:sz="0" w:space="0" w:color="auto"/>
        <w:bottom w:val="none" w:sz="0" w:space="0" w:color="auto"/>
        <w:right w:val="none" w:sz="0" w:space="0" w:color="auto"/>
      </w:divBdr>
      <w:divsChild>
        <w:div w:id="2319031">
          <w:marLeft w:val="432"/>
          <w:marRight w:val="216"/>
          <w:marTop w:val="0"/>
          <w:marBottom w:val="0"/>
          <w:divBdr>
            <w:top w:val="none" w:sz="0" w:space="0" w:color="auto"/>
            <w:left w:val="none" w:sz="0" w:space="0" w:color="auto"/>
            <w:bottom w:val="none" w:sz="0" w:space="0" w:color="auto"/>
            <w:right w:val="none" w:sz="0" w:space="0" w:color="auto"/>
          </w:divBdr>
        </w:div>
        <w:div w:id="416754859">
          <w:marLeft w:val="216"/>
          <w:marRight w:val="432"/>
          <w:marTop w:val="0"/>
          <w:marBottom w:val="0"/>
          <w:divBdr>
            <w:top w:val="none" w:sz="0" w:space="0" w:color="auto"/>
            <w:left w:val="none" w:sz="0" w:space="0" w:color="auto"/>
            <w:bottom w:val="none" w:sz="0" w:space="0" w:color="auto"/>
            <w:right w:val="none" w:sz="0" w:space="0" w:color="auto"/>
          </w:divBdr>
        </w:div>
      </w:divsChild>
    </w:div>
    <w:div w:id="10682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ks@vsat.vrm.lt" TargetMode="External"/><Relationship Id="rId13" Type="http://schemas.openxmlformats.org/officeDocument/2006/relationships/hyperlink" Target="mailto:info@cpva.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ar.lt/portal/lt/legalAct/0c46a380fbae11ec8fa7d02a65c371ad" TargetMode="External"/><Relationship Id="rId17" Type="http://schemas.openxmlformats.org/officeDocument/2006/relationships/hyperlink" Target="mailto:m.rauba@cpva.lt" TargetMode="External"/><Relationship Id="rId2" Type="http://schemas.openxmlformats.org/officeDocument/2006/relationships/numbering" Target="numbering.xml"/><Relationship Id="rId16" Type="http://schemas.openxmlformats.org/officeDocument/2006/relationships/hyperlink" Target="https://vsfsvvp.lt/sienu-valdymo-ir-vizu-politikos-finansines-paramos-priemones-itrauktos-i-interguoto-sienu-valdymo-fonda-20212027-metu-programos-veiklos-perziuros-plano-rengimo-metodika/19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863a4506f5411edbc04912defe897d1" TargetMode="External"/><Relationship Id="rId5" Type="http://schemas.openxmlformats.org/officeDocument/2006/relationships/webSettings" Target="webSettings.xml"/><Relationship Id="rId15" Type="http://schemas.openxmlformats.org/officeDocument/2006/relationships/hyperlink" Target="https://www.vsfsvvp.lt/sienu-valdymo-ir-vizu-politikos-finansines-paramos-priemones-itrauktos-i-integruoto-sienu-valdymo-fonda-20212027-metu-programos-veiklos-perziuros-planas/196" TargetMode="External"/><Relationship Id="rId10" Type="http://schemas.openxmlformats.org/officeDocument/2006/relationships/hyperlink" Target="https://cpva.lt/kontaktai?department_input=Valstyb%C4%97s%20sien%C5%B3%20ir%20keli%C5%B3%20investicij%C5%B3%20skyriu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ndrasisd@vrm.lt" TargetMode="External"/><Relationship Id="rId14" Type="http://schemas.openxmlformats.org/officeDocument/2006/relationships/hyperlink" Target="https://www.vsfsvvp.lt/bendra-informacija/sienu-valdymo-ir-vizu-politikos-finansines-paramos-priemones-programa/svvp-programa/1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4.%20APSIKEITIMO%20VIETA\DOKUMENTU%20BLANKAI\Dokument&#371;%20&#353;ablonai\CPVA%20Blankas%20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C3C9-2398-44F7-B912-C6EDEB49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CPVA Blankas LT</Template>
  <TotalTime>20</TotalTime>
  <Pages>5</Pages>
  <Words>9561</Words>
  <Characters>5450</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Marija Kregždytė</dc:creator>
  <cp:keywords/>
  <dc:description/>
  <cp:lastModifiedBy>Mindaugas Rauba</cp:lastModifiedBy>
  <cp:revision>22</cp:revision>
  <cp:lastPrinted>2022-09-29T12:11:00Z</cp:lastPrinted>
  <dcterms:created xsi:type="dcterms:W3CDTF">2026-05-26T13:02:00Z</dcterms:created>
  <dcterms:modified xsi:type="dcterms:W3CDTF">2026-05-26T13:22:00Z</dcterms:modified>
</cp:coreProperties>
</file>