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57F3" w14:textId="77777777" w:rsidR="00053851" w:rsidRDefault="00053851" w:rsidP="00053851">
      <w:pPr>
        <w:jc w:val="center"/>
        <w:rPr>
          <w:b/>
          <w:bCs/>
          <w:sz w:val="24"/>
          <w:szCs w:val="24"/>
        </w:rPr>
      </w:pPr>
      <w:r w:rsidRPr="00053851">
        <w:rPr>
          <w:b/>
          <w:bCs/>
          <w:sz w:val="24"/>
          <w:szCs w:val="24"/>
        </w:rPr>
        <w:t>“Support to Advanced Learning and Training (EU4Belarus – SALT)”</w:t>
      </w:r>
    </w:p>
    <w:p w14:paraId="68B77293" w14:textId="2189695F" w:rsidR="00053851" w:rsidRPr="00053851" w:rsidRDefault="00053851" w:rsidP="00053851">
      <w:pPr>
        <w:jc w:val="center"/>
        <w:rPr>
          <w:b/>
          <w:bCs/>
          <w:sz w:val="24"/>
          <w:szCs w:val="24"/>
        </w:rPr>
      </w:pPr>
      <w:r w:rsidRPr="00053851">
        <w:rPr>
          <w:b/>
          <w:bCs/>
          <w:sz w:val="24"/>
          <w:szCs w:val="24"/>
        </w:rPr>
        <w:t xml:space="preserve">Fellowships to Belarusian Lecturers, Scientists, </w:t>
      </w:r>
      <w:r w:rsidR="00D6259F">
        <w:rPr>
          <w:b/>
          <w:bCs/>
          <w:sz w:val="24"/>
          <w:szCs w:val="24"/>
        </w:rPr>
        <w:t xml:space="preserve">Researchers, </w:t>
      </w:r>
      <w:r w:rsidRPr="00053851">
        <w:rPr>
          <w:b/>
          <w:bCs/>
          <w:sz w:val="24"/>
          <w:szCs w:val="24"/>
        </w:rPr>
        <w:t>and PhD Students</w:t>
      </w:r>
      <w:r>
        <w:rPr>
          <w:b/>
          <w:bCs/>
          <w:sz w:val="24"/>
          <w:szCs w:val="24"/>
        </w:rPr>
        <w:t xml:space="preserve"> </w:t>
      </w:r>
      <w:r w:rsidRPr="00053851">
        <w:rPr>
          <w:b/>
          <w:bCs/>
          <w:sz w:val="24"/>
          <w:szCs w:val="24"/>
        </w:rPr>
        <w:t>at EU Higher Education and Research Institutions 2026</w:t>
      </w:r>
    </w:p>
    <w:p w14:paraId="25B5A600" w14:textId="77777777" w:rsidR="002B4880" w:rsidRPr="00CB5A33" w:rsidRDefault="002B4880">
      <w:pPr>
        <w:jc w:val="center"/>
        <w:rPr>
          <w:b/>
          <w:bCs/>
          <w:sz w:val="24"/>
          <w:szCs w:val="24"/>
        </w:rPr>
      </w:pPr>
    </w:p>
    <w:p w14:paraId="25B5A601" w14:textId="77777777" w:rsidR="002B4880" w:rsidRPr="00CB5A33" w:rsidRDefault="008815DE">
      <w:pPr>
        <w:jc w:val="center"/>
        <w:rPr>
          <w:b/>
          <w:bCs/>
          <w:sz w:val="24"/>
          <w:szCs w:val="24"/>
        </w:rPr>
      </w:pPr>
      <w:r w:rsidRPr="00CB5A33">
        <w:rPr>
          <w:b/>
          <w:bCs/>
          <w:sz w:val="24"/>
          <w:szCs w:val="24"/>
        </w:rPr>
        <w:t>INDICATIVE TIMELINE</w:t>
      </w:r>
    </w:p>
    <w:p w14:paraId="25B5A602" w14:textId="77777777" w:rsidR="002B4880" w:rsidRPr="00CB5A33" w:rsidRDefault="002B4880"/>
    <w:tbl>
      <w:tblPr>
        <w:tblW w:w="9781" w:type="dxa"/>
        <w:tblInd w:w="108" w:type="dxa"/>
        <w:tblLayout w:type="fixed"/>
        <w:tblCellMar>
          <w:left w:w="10" w:type="dxa"/>
          <w:right w:w="10" w:type="dxa"/>
        </w:tblCellMar>
        <w:tblLook w:val="04A0" w:firstRow="1" w:lastRow="0" w:firstColumn="1" w:lastColumn="0" w:noHBand="0" w:noVBand="1"/>
      </w:tblPr>
      <w:tblGrid>
        <w:gridCol w:w="4678"/>
        <w:gridCol w:w="2552"/>
        <w:gridCol w:w="2551"/>
      </w:tblGrid>
      <w:tr w:rsidR="00944639" w:rsidRPr="00CB5A33" w14:paraId="25B5A606" w14:textId="77777777" w:rsidTr="00944639">
        <w:tc>
          <w:tcPr>
            <w:tcW w:w="46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03" w14:textId="77777777" w:rsidR="00944639" w:rsidRPr="00CB5A33" w:rsidRDefault="00944639" w:rsidP="00944639">
            <w:pPr>
              <w:spacing w:before="120"/>
              <w:rPr>
                <w:sz w:val="24"/>
                <w:szCs w:val="24"/>
                <w:shd w:val="clear" w:color="auto" w:fill="FFFF00"/>
              </w:rPr>
            </w:pPr>
          </w:p>
        </w:tc>
        <w:tc>
          <w:tcPr>
            <w:tcW w:w="25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25B5A604" w14:textId="4298B464" w:rsidR="00944639" w:rsidRPr="00CB5A33" w:rsidRDefault="00944639" w:rsidP="00944639">
            <w:pPr>
              <w:spacing w:before="120"/>
              <w:jc w:val="center"/>
              <w:rPr>
                <w:b/>
              </w:rPr>
            </w:pPr>
            <w:r w:rsidRPr="00807DAF">
              <w:rPr>
                <w:b/>
              </w:rPr>
              <w:t>DATE</w:t>
            </w:r>
          </w:p>
        </w:tc>
        <w:tc>
          <w:tcPr>
            <w:tcW w:w="2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6994EB97" w14:textId="77777777" w:rsidR="00944639" w:rsidRDefault="00944639" w:rsidP="00944639">
            <w:pPr>
              <w:keepNext/>
              <w:keepLines/>
              <w:spacing w:after="120" w:line="240" w:lineRule="atLeast"/>
              <w:jc w:val="center"/>
              <w:rPr>
                <w:b/>
              </w:rPr>
            </w:pPr>
            <w:r w:rsidRPr="00807DAF">
              <w:rPr>
                <w:b/>
              </w:rPr>
              <w:t>TIME</w:t>
            </w:r>
          </w:p>
          <w:p w14:paraId="25B5A605" w14:textId="7A86CF6C" w:rsidR="00944639" w:rsidRPr="00CB5A33" w:rsidRDefault="00944639" w:rsidP="00944639">
            <w:pPr>
              <w:spacing w:before="120"/>
              <w:jc w:val="center"/>
              <w:rPr>
                <w:b/>
              </w:rPr>
            </w:pPr>
            <w:r w:rsidRPr="00B67525">
              <w:rPr>
                <w:b/>
                <w:sz w:val="18"/>
                <w:szCs w:val="18"/>
              </w:rPr>
              <w:t>EET (Vilnius time</w:t>
            </w:r>
            <w:r w:rsidRPr="00B67525">
              <w:rPr>
                <w:b/>
              </w:rPr>
              <w:t>)</w:t>
            </w:r>
            <w:r w:rsidR="00F322DB" w:rsidRPr="00177A1A">
              <w:rPr>
                <w:b/>
                <w:sz w:val="18"/>
                <w:szCs w:val="18"/>
              </w:rPr>
              <w:t>, where applicable</w:t>
            </w:r>
          </w:p>
        </w:tc>
      </w:tr>
      <w:tr w:rsidR="00944639" w:rsidRPr="00CB5A33" w14:paraId="25B5A60A" w14:textId="77777777" w:rsidTr="00944639">
        <w:tc>
          <w:tcPr>
            <w:tcW w:w="467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25B5A607" w14:textId="1A434000" w:rsidR="00944639" w:rsidRPr="00CB5A33" w:rsidRDefault="00944639" w:rsidP="00944639">
            <w:pPr>
              <w:pStyle w:val="ListParagraph"/>
              <w:numPr>
                <w:ilvl w:val="0"/>
                <w:numId w:val="1"/>
              </w:numPr>
              <w:spacing w:before="120"/>
              <w:rPr>
                <w:lang w:val="en-GB"/>
              </w:rPr>
            </w:pPr>
            <w:proofErr w:type="spellStart"/>
            <w:r>
              <w:rPr>
                <w:b/>
                <w:szCs w:val="22"/>
              </w:rPr>
              <w:t>Publication</w:t>
            </w:r>
            <w:proofErr w:type="spellEnd"/>
            <w:r>
              <w:rPr>
                <w:b/>
                <w:szCs w:val="22"/>
              </w:rPr>
              <w:t xml:space="preserve"> </w:t>
            </w:r>
            <w:proofErr w:type="spellStart"/>
            <w:r>
              <w:rPr>
                <w:b/>
                <w:szCs w:val="22"/>
              </w:rPr>
              <w:t>of</w:t>
            </w:r>
            <w:proofErr w:type="spellEnd"/>
            <w:r>
              <w:rPr>
                <w:b/>
                <w:szCs w:val="22"/>
              </w:rPr>
              <w:t xml:space="preserve"> </w:t>
            </w:r>
            <w:proofErr w:type="spellStart"/>
            <w:r>
              <w:rPr>
                <w:b/>
                <w:szCs w:val="22"/>
              </w:rPr>
              <w:t>i</w:t>
            </w:r>
            <w:r w:rsidRPr="00807DAF">
              <w:rPr>
                <w:b/>
                <w:szCs w:val="22"/>
              </w:rPr>
              <w:t>nformation</w:t>
            </w:r>
            <w:r>
              <w:rPr>
                <w:b/>
                <w:szCs w:val="22"/>
              </w:rPr>
              <w:t>al</w:t>
            </w:r>
            <w:proofErr w:type="spellEnd"/>
            <w:r>
              <w:rPr>
                <w:b/>
                <w:szCs w:val="22"/>
              </w:rPr>
              <w:t xml:space="preserve"> </w:t>
            </w:r>
            <w:proofErr w:type="spellStart"/>
            <w:r>
              <w:rPr>
                <w:b/>
                <w:szCs w:val="22"/>
              </w:rPr>
              <w:t>video</w:t>
            </w:r>
            <w:proofErr w:type="spellEnd"/>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08" w14:textId="23AFA945" w:rsidR="00944639" w:rsidRPr="00F322DB" w:rsidRDefault="00944639" w:rsidP="00944639">
            <w:pPr>
              <w:spacing w:before="120"/>
              <w:jc w:val="center"/>
            </w:pPr>
            <w:r w:rsidRPr="00F322DB">
              <w:t>11 August 2026</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09" w14:textId="791AE2A2" w:rsidR="00944639" w:rsidRPr="00F322DB" w:rsidRDefault="00177A1A" w:rsidP="00944639">
            <w:pPr>
              <w:spacing w:before="120"/>
              <w:jc w:val="center"/>
            </w:pPr>
            <w:r>
              <w:t>-</w:t>
            </w:r>
          </w:p>
        </w:tc>
      </w:tr>
      <w:tr w:rsidR="00944639" w:rsidRPr="00CB5A33" w14:paraId="25B5A60E" w14:textId="77777777" w:rsidTr="00944639">
        <w:tc>
          <w:tcPr>
            <w:tcW w:w="467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25B5A60B" w14:textId="2161B63E" w:rsidR="00944639" w:rsidRPr="00CB5A33" w:rsidRDefault="00944639" w:rsidP="00944639">
            <w:pPr>
              <w:pStyle w:val="ListParagraph"/>
              <w:numPr>
                <w:ilvl w:val="0"/>
                <w:numId w:val="1"/>
              </w:numPr>
              <w:spacing w:before="120"/>
              <w:rPr>
                <w:rFonts w:ascii="Times New Roman" w:hAnsi="Times New Roman"/>
                <w:b/>
                <w:lang w:val="en-GB"/>
              </w:rPr>
            </w:pPr>
            <w:proofErr w:type="spellStart"/>
            <w:r w:rsidRPr="00807DAF">
              <w:rPr>
                <w:b/>
                <w:szCs w:val="22"/>
              </w:rPr>
              <w:t>Deadline</w:t>
            </w:r>
            <w:proofErr w:type="spellEnd"/>
            <w:r w:rsidRPr="00807DAF">
              <w:rPr>
                <w:b/>
                <w:szCs w:val="22"/>
              </w:rPr>
              <w:t xml:space="preserve"> </w:t>
            </w:r>
            <w:proofErr w:type="spellStart"/>
            <w:r w:rsidRPr="00807DAF">
              <w:rPr>
                <w:b/>
                <w:szCs w:val="22"/>
              </w:rPr>
              <w:t>for</w:t>
            </w:r>
            <w:proofErr w:type="spellEnd"/>
            <w:r w:rsidRPr="00807DAF">
              <w:rPr>
                <w:b/>
                <w:szCs w:val="22"/>
              </w:rPr>
              <w:t xml:space="preserve"> </w:t>
            </w:r>
            <w:proofErr w:type="spellStart"/>
            <w:r w:rsidRPr="00807DAF">
              <w:rPr>
                <w:b/>
                <w:szCs w:val="22"/>
              </w:rPr>
              <w:t>requesting</w:t>
            </w:r>
            <w:proofErr w:type="spellEnd"/>
            <w:r w:rsidRPr="00807DAF">
              <w:rPr>
                <w:b/>
                <w:szCs w:val="22"/>
              </w:rPr>
              <w:t xml:space="preserve"> </w:t>
            </w:r>
            <w:proofErr w:type="spellStart"/>
            <w:r w:rsidRPr="00807DAF">
              <w:rPr>
                <w:b/>
                <w:szCs w:val="22"/>
              </w:rPr>
              <w:t>any</w:t>
            </w:r>
            <w:proofErr w:type="spellEnd"/>
            <w:r w:rsidRPr="00807DAF">
              <w:rPr>
                <w:b/>
                <w:szCs w:val="22"/>
              </w:rPr>
              <w:t xml:space="preserve"> </w:t>
            </w:r>
            <w:proofErr w:type="spellStart"/>
            <w:r w:rsidRPr="00807DAF">
              <w:rPr>
                <w:b/>
                <w:szCs w:val="22"/>
              </w:rPr>
              <w:t>clarifications</w:t>
            </w:r>
            <w:proofErr w:type="spellEnd"/>
            <w:r w:rsidRPr="00807DAF">
              <w:rPr>
                <w:b/>
                <w:szCs w:val="22"/>
              </w:rPr>
              <w:t xml:space="preserve"> </w:t>
            </w:r>
            <w:proofErr w:type="spellStart"/>
            <w:r w:rsidRPr="00807DAF">
              <w:rPr>
                <w:b/>
                <w:szCs w:val="22"/>
              </w:rPr>
              <w:t>from</w:t>
            </w:r>
            <w:proofErr w:type="spellEnd"/>
            <w:r w:rsidRPr="00807DAF">
              <w:rPr>
                <w:b/>
                <w:szCs w:val="22"/>
              </w:rPr>
              <w:t xml:space="preserve"> </w:t>
            </w:r>
            <w:proofErr w:type="spellStart"/>
            <w:r w:rsidRPr="00807DAF">
              <w:rPr>
                <w:b/>
                <w:szCs w:val="22"/>
              </w:rPr>
              <w:t>the</w:t>
            </w:r>
            <w:proofErr w:type="spellEnd"/>
            <w:r w:rsidRPr="00807DAF">
              <w:rPr>
                <w:b/>
                <w:szCs w:val="22"/>
              </w:rPr>
              <w:t xml:space="preserve"> </w:t>
            </w:r>
            <w:proofErr w:type="spellStart"/>
            <w:r>
              <w:rPr>
                <w:b/>
                <w:szCs w:val="22"/>
              </w:rPr>
              <w:t>c</w:t>
            </w:r>
            <w:r w:rsidRPr="00807DAF">
              <w:rPr>
                <w:b/>
                <w:szCs w:val="22"/>
              </w:rPr>
              <w:t>ontracting</w:t>
            </w:r>
            <w:proofErr w:type="spellEnd"/>
            <w:r w:rsidRPr="00807DAF">
              <w:rPr>
                <w:b/>
                <w:szCs w:val="22"/>
              </w:rPr>
              <w:t xml:space="preserve"> </w:t>
            </w:r>
            <w:proofErr w:type="spellStart"/>
            <w:r>
              <w:rPr>
                <w:b/>
                <w:szCs w:val="22"/>
              </w:rPr>
              <w:t>a</w:t>
            </w:r>
            <w:r w:rsidRPr="00807DAF">
              <w:rPr>
                <w:b/>
                <w:szCs w:val="22"/>
              </w:rPr>
              <w:t>uthority</w:t>
            </w:r>
            <w:proofErr w:type="spellEnd"/>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0C" w14:textId="278E68B4" w:rsidR="00944639" w:rsidRPr="00F322DB" w:rsidRDefault="00944639" w:rsidP="00944639">
            <w:pPr>
              <w:spacing w:before="120"/>
              <w:jc w:val="center"/>
            </w:pPr>
            <w:r w:rsidRPr="00F322DB">
              <w:t>31 August 2026</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0D" w14:textId="316921E1" w:rsidR="00944639" w:rsidRPr="00F322DB" w:rsidRDefault="00944639" w:rsidP="00944639">
            <w:pPr>
              <w:spacing w:before="120"/>
              <w:jc w:val="center"/>
            </w:pPr>
            <w:r w:rsidRPr="00F322DB">
              <w:t xml:space="preserve">23:59 </w:t>
            </w:r>
          </w:p>
        </w:tc>
      </w:tr>
      <w:tr w:rsidR="00944639" w:rsidRPr="00CB5A33" w14:paraId="25B5A612" w14:textId="77777777" w:rsidTr="00944639">
        <w:tc>
          <w:tcPr>
            <w:tcW w:w="467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25B5A60F" w14:textId="0EA4CD28" w:rsidR="00944639" w:rsidRPr="00CB5A33" w:rsidRDefault="00944639" w:rsidP="00944639">
            <w:pPr>
              <w:pStyle w:val="ListParagraph"/>
              <w:numPr>
                <w:ilvl w:val="0"/>
                <w:numId w:val="1"/>
              </w:numPr>
              <w:spacing w:before="120"/>
              <w:rPr>
                <w:rFonts w:ascii="Times New Roman" w:hAnsi="Times New Roman"/>
                <w:b/>
                <w:lang w:val="en-GB"/>
              </w:rPr>
            </w:pPr>
            <w:proofErr w:type="spellStart"/>
            <w:r w:rsidRPr="00807DAF">
              <w:rPr>
                <w:b/>
                <w:szCs w:val="22"/>
              </w:rPr>
              <w:t>Last</w:t>
            </w:r>
            <w:proofErr w:type="spellEnd"/>
            <w:r w:rsidRPr="00807DAF">
              <w:rPr>
                <w:b/>
                <w:szCs w:val="22"/>
              </w:rPr>
              <w:t xml:space="preserve"> </w:t>
            </w:r>
            <w:proofErr w:type="spellStart"/>
            <w:r w:rsidRPr="00807DAF">
              <w:rPr>
                <w:b/>
                <w:szCs w:val="22"/>
              </w:rPr>
              <w:t>date</w:t>
            </w:r>
            <w:proofErr w:type="spellEnd"/>
            <w:r w:rsidRPr="00807DAF">
              <w:rPr>
                <w:b/>
                <w:szCs w:val="22"/>
              </w:rPr>
              <w:t xml:space="preserve"> </w:t>
            </w:r>
            <w:proofErr w:type="spellStart"/>
            <w:r w:rsidRPr="00807DAF">
              <w:rPr>
                <w:b/>
                <w:szCs w:val="22"/>
              </w:rPr>
              <w:t>on</w:t>
            </w:r>
            <w:proofErr w:type="spellEnd"/>
            <w:r w:rsidRPr="00807DAF">
              <w:rPr>
                <w:b/>
                <w:szCs w:val="22"/>
              </w:rPr>
              <w:t xml:space="preserve"> </w:t>
            </w:r>
            <w:proofErr w:type="spellStart"/>
            <w:r w:rsidRPr="00807DAF">
              <w:rPr>
                <w:b/>
                <w:szCs w:val="22"/>
              </w:rPr>
              <w:t>which</w:t>
            </w:r>
            <w:proofErr w:type="spellEnd"/>
            <w:r w:rsidRPr="00807DAF">
              <w:rPr>
                <w:b/>
                <w:szCs w:val="22"/>
              </w:rPr>
              <w:t xml:space="preserve"> </w:t>
            </w:r>
            <w:proofErr w:type="spellStart"/>
            <w:r w:rsidRPr="00807DAF">
              <w:rPr>
                <w:b/>
                <w:szCs w:val="22"/>
              </w:rPr>
              <w:t>clarifications</w:t>
            </w:r>
            <w:proofErr w:type="spellEnd"/>
            <w:r w:rsidRPr="00807DAF">
              <w:rPr>
                <w:b/>
                <w:szCs w:val="22"/>
              </w:rPr>
              <w:t xml:space="preserve"> are </w:t>
            </w:r>
            <w:proofErr w:type="spellStart"/>
            <w:r w:rsidRPr="00807DAF">
              <w:rPr>
                <w:b/>
                <w:szCs w:val="22"/>
              </w:rPr>
              <w:t>issued</w:t>
            </w:r>
            <w:proofErr w:type="spellEnd"/>
            <w:r w:rsidRPr="00807DAF">
              <w:rPr>
                <w:b/>
                <w:szCs w:val="22"/>
              </w:rPr>
              <w:t xml:space="preserve"> </w:t>
            </w:r>
            <w:proofErr w:type="spellStart"/>
            <w:r w:rsidRPr="00807DAF">
              <w:rPr>
                <w:b/>
                <w:szCs w:val="22"/>
              </w:rPr>
              <w:t>by</w:t>
            </w:r>
            <w:proofErr w:type="spellEnd"/>
            <w:r w:rsidRPr="00807DAF">
              <w:rPr>
                <w:b/>
                <w:szCs w:val="22"/>
              </w:rPr>
              <w:t xml:space="preserve"> </w:t>
            </w:r>
            <w:proofErr w:type="spellStart"/>
            <w:r w:rsidRPr="00807DAF">
              <w:rPr>
                <w:b/>
                <w:szCs w:val="22"/>
              </w:rPr>
              <w:t>the</w:t>
            </w:r>
            <w:proofErr w:type="spellEnd"/>
            <w:r w:rsidRPr="00807DAF">
              <w:rPr>
                <w:b/>
                <w:szCs w:val="22"/>
              </w:rPr>
              <w:t xml:space="preserve"> </w:t>
            </w:r>
            <w:proofErr w:type="spellStart"/>
            <w:r>
              <w:rPr>
                <w:b/>
                <w:szCs w:val="22"/>
              </w:rPr>
              <w:t>c</w:t>
            </w:r>
            <w:r w:rsidRPr="00807DAF">
              <w:rPr>
                <w:b/>
                <w:szCs w:val="22"/>
              </w:rPr>
              <w:t>ontracting</w:t>
            </w:r>
            <w:proofErr w:type="spellEnd"/>
            <w:r w:rsidRPr="00807DAF">
              <w:rPr>
                <w:b/>
                <w:szCs w:val="22"/>
              </w:rPr>
              <w:t xml:space="preserve"> </w:t>
            </w:r>
            <w:proofErr w:type="spellStart"/>
            <w:r>
              <w:rPr>
                <w:b/>
                <w:szCs w:val="22"/>
              </w:rPr>
              <w:t>a</w:t>
            </w:r>
            <w:r w:rsidRPr="00807DAF">
              <w:rPr>
                <w:b/>
                <w:szCs w:val="22"/>
              </w:rPr>
              <w:t>uthority</w:t>
            </w:r>
            <w:proofErr w:type="spellEnd"/>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10" w14:textId="5C6E2457" w:rsidR="00944639" w:rsidRPr="00F322DB" w:rsidRDefault="00944639" w:rsidP="00944639">
            <w:pPr>
              <w:spacing w:before="120"/>
              <w:jc w:val="center"/>
            </w:pPr>
            <w:r w:rsidRPr="00F322DB">
              <w:t>10 September 2026</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11" w14:textId="55A9FA26" w:rsidR="00944639" w:rsidRPr="00F322DB" w:rsidRDefault="00177A1A" w:rsidP="00944639">
            <w:pPr>
              <w:spacing w:before="120"/>
              <w:jc w:val="center"/>
            </w:pPr>
            <w:r>
              <w:t>-</w:t>
            </w:r>
          </w:p>
        </w:tc>
      </w:tr>
      <w:tr w:rsidR="00944639" w:rsidRPr="00CB5A33" w14:paraId="25B5A616" w14:textId="77777777" w:rsidTr="00944639">
        <w:tc>
          <w:tcPr>
            <w:tcW w:w="467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25B5A613" w14:textId="6D6673C1" w:rsidR="00944639" w:rsidRPr="00CB5A33" w:rsidRDefault="00944639" w:rsidP="00944639">
            <w:pPr>
              <w:pStyle w:val="ListParagraph"/>
              <w:numPr>
                <w:ilvl w:val="0"/>
                <w:numId w:val="1"/>
              </w:numPr>
              <w:spacing w:before="120"/>
              <w:rPr>
                <w:rFonts w:ascii="Times New Roman" w:hAnsi="Times New Roman"/>
                <w:b/>
                <w:lang w:val="en-GB"/>
              </w:rPr>
            </w:pPr>
            <w:proofErr w:type="spellStart"/>
            <w:r w:rsidRPr="00807DAF">
              <w:rPr>
                <w:b/>
                <w:szCs w:val="22"/>
              </w:rPr>
              <w:t>Deadline</w:t>
            </w:r>
            <w:proofErr w:type="spellEnd"/>
            <w:r w:rsidRPr="00807DAF">
              <w:rPr>
                <w:b/>
                <w:szCs w:val="22"/>
              </w:rPr>
              <w:t xml:space="preserve"> </w:t>
            </w:r>
            <w:proofErr w:type="spellStart"/>
            <w:r w:rsidRPr="00807DAF">
              <w:rPr>
                <w:b/>
                <w:szCs w:val="22"/>
              </w:rPr>
              <w:t>for</w:t>
            </w:r>
            <w:proofErr w:type="spellEnd"/>
            <w:r w:rsidRPr="00807DAF">
              <w:rPr>
                <w:b/>
                <w:szCs w:val="22"/>
              </w:rPr>
              <w:t xml:space="preserve"> </w:t>
            </w:r>
            <w:proofErr w:type="spellStart"/>
            <w:r w:rsidRPr="00807DAF">
              <w:rPr>
                <w:b/>
                <w:szCs w:val="22"/>
              </w:rPr>
              <w:t>submission</w:t>
            </w:r>
            <w:proofErr w:type="spellEnd"/>
            <w:r w:rsidRPr="00807DAF">
              <w:rPr>
                <w:b/>
                <w:szCs w:val="22"/>
              </w:rPr>
              <w:t xml:space="preserve"> </w:t>
            </w:r>
            <w:proofErr w:type="spellStart"/>
            <w:r w:rsidRPr="00807DAF">
              <w:rPr>
                <w:b/>
                <w:szCs w:val="22"/>
              </w:rPr>
              <w:t>of</w:t>
            </w:r>
            <w:proofErr w:type="spellEnd"/>
            <w:r w:rsidRPr="00807DAF">
              <w:rPr>
                <w:b/>
                <w:szCs w:val="22"/>
              </w:rPr>
              <w:t xml:space="preserve"> </w:t>
            </w:r>
            <w:proofErr w:type="spellStart"/>
            <w:r w:rsidRPr="00B67525">
              <w:rPr>
                <w:b/>
                <w:szCs w:val="22"/>
              </w:rPr>
              <w:t>applications</w:t>
            </w:r>
            <w:proofErr w:type="spellEnd"/>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14" w14:textId="74F531C1" w:rsidR="00944639" w:rsidRPr="00177A1A" w:rsidRDefault="00944639" w:rsidP="00944639">
            <w:pPr>
              <w:spacing w:before="120"/>
              <w:jc w:val="center"/>
              <w:rPr>
                <w:b/>
                <w:bCs/>
              </w:rPr>
            </w:pPr>
            <w:r w:rsidRPr="00177A1A">
              <w:rPr>
                <w:b/>
                <w:bCs/>
              </w:rPr>
              <w:t>21 September 2026</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15" w14:textId="16F5D940" w:rsidR="00944639" w:rsidRPr="00177A1A" w:rsidRDefault="00944639" w:rsidP="00944639">
            <w:pPr>
              <w:spacing w:before="120"/>
              <w:jc w:val="center"/>
              <w:rPr>
                <w:b/>
                <w:bCs/>
              </w:rPr>
            </w:pPr>
            <w:r w:rsidRPr="00177A1A">
              <w:rPr>
                <w:b/>
                <w:bCs/>
              </w:rPr>
              <w:t xml:space="preserve">13:00 </w:t>
            </w:r>
          </w:p>
        </w:tc>
      </w:tr>
      <w:tr w:rsidR="00944639" w:rsidRPr="00CB5A33" w14:paraId="25B5A61A" w14:textId="77777777" w:rsidTr="00944639">
        <w:tc>
          <w:tcPr>
            <w:tcW w:w="467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25B5A617" w14:textId="7DDAB3FD" w:rsidR="00944639" w:rsidRPr="00CB5A33" w:rsidRDefault="00944639" w:rsidP="00944639">
            <w:pPr>
              <w:pStyle w:val="ListParagraph"/>
              <w:numPr>
                <w:ilvl w:val="0"/>
                <w:numId w:val="1"/>
              </w:numPr>
              <w:spacing w:before="120"/>
              <w:rPr>
                <w:rFonts w:ascii="Times New Roman" w:hAnsi="Times New Roman"/>
                <w:b/>
                <w:lang w:val="en-GB"/>
              </w:rPr>
            </w:pPr>
            <w:proofErr w:type="spellStart"/>
            <w:r w:rsidRPr="00807DAF">
              <w:rPr>
                <w:b/>
                <w:szCs w:val="22"/>
              </w:rPr>
              <w:t>Information</w:t>
            </w:r>
            <w:proofErr w:type="spellEnd"/>
            <w:r w:rsidRPr="00807DAF">
              <w:rPr>
                <w:b/>
                <w:szCs w:val="22"/>
              </w:rPr>
              <w:t xml:space="preserve"> to </w:t>
            </w:r>
            <w:proofErr w:type="spellStart"/>
            <w:r>
              <w:rPr>
                <w:b/>
                <w:szCs w:val="22"/>
              </w:rPr>
              <w:t>a</w:t>
            </w:r>
            <w:r w:rsidRPr="00807DAF">
              <w:rPr>
                <w:b/>
                <w:szCs w:val="22"/>
              </w:rPr>
              <w:t>pplicants</w:t>
            </w:r>
            <w:proofErr w:type="spellEnd"/>
            <w:r w:rsidRPr="00807DAF">
              <w:rPr>
                <w:b/>
                <w:szCs w:val="22"/>
              </w:rPr>
              <w:t xml:space="preserve"> </w:t>
            </w:r>
            <w:proofErr w:type="spellStart"/>
            <w:r w:rsidRPr="00807DAF">
              <w:rPr>
                <w:b/>
                <w:szCs w:val="22"/>
              </w:rPr>
              <w:t>on</w:t>
            </w:r>
            <w:proofErr w:type="spellEnd"/>
            <w:r w:rsidRPr="00807DAF">
              <w:rPr>
                <w:b/>
                <w:szCs w:val="22"/>
              </w:rPr>
              <w:t xml:space="preserve"> </w:t>
            </w:r>
            <w:proofErr w:type="spellStart"/>
            <w:r w:rsidRPr="00807DAF">
              <w:rPr>
                <w:b/>
                <w:szCs w:val="22"/>
              </w:rPr>
              <w:t>opening</w:t>
            </w:r>
            <w:proofErr w:type="spellEnd"/>
            <w:r w:rsidRPr="00807DAF">
              <w:rPr>
                <w:b/>
                <w:szCs w:val="22"/>
              </w:rPr>
              <w:t xml:space="preserve">, </w:t>
            </w:r>
            <w:proofErr w:type="spellStart"/>
            <w:r w:rsidRPr="00807DAF">
              <w:rPr>
                <w:b/>
                <w:szCs w:val="22"/>
              </w:rPr>
              <w:t>administrative</w:t>
            </w:r>
            <w:proofErr w:type="spellEnd"/>
            <w:r w:rsidRPr="00807DAF">
              <w:rPr>
                <w:b/>
                <w:szCs w:val="22"/>
              </w:rPr>
              <w:t xml:space="preserve"> </w:t>
            </w:r>
            <w:proofErr w:type="spellStart"/>
            <w:r w:rsidRPr="00807DAF">
              <w:rPr>
                <w:b/>
                <w:szCs w:val="22"/>
              </w:rPr>
              <w:t>checks</w:t>
            </w:r>
            <w:proofErr w:type="spellEnd"/>
            <w:r w:rsidRPr="00807DAF">
              <w:rPr>
                <w:b/>
                <w:szCs w:val="22"/>
              </w:rPr>
              <w:t xml:space="preserve"> </w:t>
            </w:r>
            <w:proofErr w:type="spellStart"/>
            <w:r w:rsidRPr="00807DAF">
              <w:rPr>
                <w:b/>
                <w:szCs w:val="22"/>
              </w:rPr>
              <w:t>and</w:t>
            </w:r>
            <w:proofErr w:type="spellEnd"/>
            <w:r w:rsidRPr="00807DAF">
              <w:rPr>
                <w:b/>
                <w:szCs w:val="22"/>
              </w:rPr>
              <w:t xml:space="preserve"> </w:t>
            </w:r>
            <w:proofErr w:type="spellStart"/>
            <w:r w:rsidRPr="00807DAF">
              <w:rPr>
                <w:b/>
                <w:szCs w:val="22"/>
              </w:rPr>
              <w:t>concept</w:t>
            </w:r>
            <w:proofErr w:type="spellEnd"/>
            <w:r w:rsidRPr="00807DAF">
              <w:rPr>
                <w:b/>
                <w:szCs w:val="22"/>
              </w:rPr>
              <w:t xml:space="preserve"> </w:t>
            </w:r>
            <w:proofErr w:type="spellStart"/>
            <w:r w:rsidRPr="00807DAF">
              <w:rPr>
                <w:b/>
                <w:szCs w:val="22"/>
              </w:rPr>
              <w:t>note</w:t>
            </w:r>
            <w:proofErr w:type="spellEnd"/>
            <w:r w:rsidRPr="00807DAF">
              <w:rPr>
                <w:b/>
                <w:szCs w:val="22"/>
              </w:rPr>
              <w:t xml:space="preserve"> </w:t>
            </w:r>
            <w:proofErr w:type="spellStart"/>
            <w:r w:rsidRPr="00807DAF">
              <w:rPr>
                <w:b/>
                <w:szCs w:val="22"/>
              </w:rPr>
              <w:t>evaluation</w:t>
            </w:r>
            <w:proofErr w:type="spellEnd"/>
            <w:r w:rsidRPr="00807DAF">
              <w:rPr>
                <w:b/>
                <w:szCs w:val="22"/>
              </w:rPr>
              <w:t xml:space="preserve"> (</w:t>
            </w:r>
            <w:proofErr w:type="spellStart"/>
            <w:r w:rsidRPr="00807DAF">
              <w:rPr>
                <w:b/>
                <w:szCs w:val="22"/>
              </w:rPr>
              <w:t>Step</w:t>
            </w:r>
            <w:proofErr w:type="spellEnd"/>
            <w:r w:rsidRPr="00807DAF">
              <w:rPr>
                <w:b/>
                <w:szCs w:val="22"/>
              </w:rPr>
              <w:t xml:space="preserve"> 1)</w:t>
            </w:r>
            <w:r>
              <w:rPr>
                <w:b/>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2C65D" w14:textId="77777777" w:rsidR="00944639" w:rsidRPr="00F322DB" w:rsidRDefault="00944639" w:rsidP="00944639">
            <w:pPr>
              <w:spacing w:after="120" w:line="240" w:lineRule="atLeast"/>
              <w:jc w:val="center"/>
            </w:pPr>
          </w:p>
          <w:p w14:paraId="25B5A618" w14:textId="2150A6FE" w:rsidR="00944639" w:rsidRPr="00F322DB" w:rsidRDefault="00944639" w:rsidP="00944639">
            <w:pPr>
              <w:spacing w:before="120"/>
              <w:jc w:val="center"/>
              <w:rPr>
                <w:b/>
              </w:rPr>
            </w:pPr>
            <w:r w:rsidRPr="00F322DB">
              <w:t>27 October 2026</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19" w14:textId="320DA3E0" w:rsidR="00944639" w:rsidRPr="00F322DB" w:rsidRDefault="00177A1A" w:rsidP="00944639">
            <w:pPr>
              <w:spacing w:before="120"/>
              <w:jc w:val="center"/>
            </w:pPr>
            <w:r>
              <w:t>-</w:t>
            </w:r>
          </w:p>
        </w:tc>
      </w:tr>
      <w:tr w:rsidR="00944639" w:rsidRPr="00CB5A33" w14:paraId="25B5A61E" w14:textId="77777777" w:rsidTr="00944639">
        <w:tc>
          <w:tcPr>
            <w:tcW w:w="467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25B5A61B" w14:textId="3A5F98F7" w:rsidR="00944639" w:rsidRPr="00CB5A33" w:rsidRDefault="00944639" w:rsidP="00944639">
            <w:pPr>
              <w:pStyle w:val="ListParagraph"/>
              <w:numPr>
                <w:ilvl w:val="0"/>
                <w:numId w:val="1"/>
              </w:numPr>
              <w:spacing w:before="120"/>
              <w:rPr>
                <w:rFonts w:ascii="Times New Roman" w:hAnsi="Times New Roman"/>
                <w:b/>
                <w:lang w:val="en-GB"/>
              </w:rPr>
            </w:pPr>
            <w:proofErr w:type="spellStart"/>
            <w:r w:rsidRPr="00807DAF">
              <w:rPr>
                <w:b/>
                <w:szCs w:val="22"/>
              </w:rPr>
              <w:t>Notification</w:t>
            </w:r>
            <w:proofErr w:type="spellEnd"/>
            <w:r w:rsidRPr="00807DAF">
              <w:rPr>
                <w:b/>
                <w:szCs w:val="22"/>
              </w:rPr>
              <w:t xml:space="preserve"> </w:t>
            </w:r>
            <w:proofErr w:type="spellStart"/>
            <w:r w:rsidRPr="00807DAF">
              <w:rPr>
                <w:b/>
                <w:szCs w:val="22"/>
              </w:rPr>
              <w:t>of</w:t>
            </w:r>
            <w:proofErr w:type="spellEnd"/>
            <w:r w:rsidRPr="00807DAF">
              <w:rPr>
                <w:b/>
                <w:szCs w:val="22"/>
              </w:rPr>
              <w:t xml:space="preserve"> </w:t>
            </w:r>
            <w:proofErr w:type="spellStart"/>
            <w:r>
              <w:rPr>
                <w:b/>
                <w:szCs w:val="22"/>
              </w:rPr>
              <w:t>the</w:t>
            </w:r>
            <w:proofErr w:type="spellEnd"/>
            <w:r>
              <w:rPr>
                <w:b/>
                <w:szCs w:val="22"/>
              </w:rPr>
              <w:t xml:space="preserve"> </w:t>
            </w:r>
            <w:proofErr w:type="spellStart"/>
            <w:r>
              <w:rPr>
                <w:b/>
                <w:szCs w:val="22"/>
              </w:rPr>
              <w:t>contracting</w:t>
            </w:r>
            <w:proofErr w:type="spellEnd"/>
            <w:r>
              <w:rPr>
                <w:b/>
                <w:szCs w:val="22"/>
              </w:rPr>
              <w:t xml:space="preserve"> </w:t>
            </w:r>
            <w:proofErr w:type="spellStart"/>
            <w:r>
              <w:rPr>
                <w:b/>
                <w:szCs w:val="22"/>
              </w:rPr>
              <w:t>authority</w:t>
            </w:r>
            <w:proofErr w:type="spellEnd"/>
            <w:r>
              <w:rPr>
                <w:b/>
                <w:szCs w:val="22"/>
              </w:rPr>
              <w:t xml:space="preserve"> </w:t>
            </w:r>
            <w:proofErr w:type="spellStart"/>
            <w:r>
              <w:rPr>
                <w:b/>
                <w:szCs w:val="22"/>
              </w:rPr>
              <w:t>decision</w:t>
            </w:r>
            <w:proofErr w:type="spellEnd"/>
            <w:r>
              <w:rPr>
                <w:b/>
                <w:szCs w:val="22"/>
              </w:rPr>
              <w:t xml:space="preserve"> (</w:t>
            </w:r>
            <w:proofErr w:type="spellStart"/>
            <w:r>
              <w:rPr>
                <w:b/>
                <w:szCs w:val="22"/>
              </w:rPr>
              <w:t>after</w:t>
            </w:r>
            <w:proofErr w:type="spellEnd"/>
            <w:r>
              <w:rPr>
                <w:b/>
                <w:szCs w:val="22"/>
              </w:rPr>
              <w:t xml:space="preserve"> </w:t>
            </w:r>
            <w:proofErr w:type="spellStart"/>
            <w:r>
              <w:rPr>
                <w:b/>
                <w:szCs w:val="22"/>
              </w:rPr>
              <w:t>the</w:t>
            </w:r>
            <w:proofErr w:type="spellEnd"/>
            <w:r>
              <w:rPr>
                <w:b/>
                <w:szCs w:val="22"/>
              </w:rPr>
              <w:t xml:space="preserve"> </w:t>
            </w:r>
            <w:proofErr w:type="spellStart"/>
            <w:r>
              <w:rPr>
                <w:b/>
                <w:szCs w:val="22"/>
              </w:rPr>
              <w:t>full</w:t>
            </w:r>
            <w:proofErr w:type="spellEnd"/>
            <w:r>
              <w:rPr>
                <w:b/>
                <w:szCs w:val="22"/>
              </w:rPr>
              <w:t xml:space="preserve"> </w:t>
            </w:r>
            <w:proofErr w:type="spellStart"/>
            <w:r>
              <w:rPr>
                <w:b/>
                <w:szCs w:val="22"/>
              </w:rPr>
              <w:t>application</w:t>
            </w:r>
            <w:proofErr w:type="spellEnd"/>
            <w:r>
              <w:rPr>
                <w:b/>
                <w:szCs w:val="22"/>
              </w:rPr>
              <w:t xml:space="preserve"> </w:t>
            </w:r>
            <w:proofErr w:type="spellStart"/>
            <w:r>
              <w:rPr>
                <w:b/>
                <w:szCs w:val="22"/>
              </w:rPr>
              <w:t>evaluation</w:t>
            </w:r>
            <w:proofErr w:type="spellEnd"/>
            <w:r>
              <w:rPr>
                <w:b/>
                <w:szCs w:val="22"/>
              </w:rPr>
              <w:t xml:space="preserve"> </w:t>
            </w:r>
            <w:proofErr w:type="spellStart"/>
            <w:r>
              <w:rPr>
                <w:b/>
                <w:szCs w:val="22"/>
              </w:rPr>
              <w:t>and</w:t>
            </w:r>
            <w:proofErr w:type="spellEnd"/>
            <w:r>
              <w:rPr>
                <w:b/>
                <w:szCs w:val="22"/>
              </w:rPr>
              <w:t xml:space="preserve"> </w:t>
            </w:r>
            <w:proofErr w:type="spellStart"/>
            <w:r>
              <w:rPr>
                <w:b/>
                <w:szCs w:val="22"/>
              </w:rPr>
              <w:t>eligibility</w:t>
            </w:r>
            <w:proofErr w:type="spellEnd"/>
            <w:r>
              <w:rPr>
                <w:b/>
                <w:szCs w:val="22"/>
              </w:rPr>
              <w:t xml:space="preserve"> </w:t>
            </w:r>
            <w:proofErr w:type="spellStart"/>
            <w:r>
              <w:rPr>
                <w:b/>
                <w:szCs w:val="22"/>
              </w:rPr>
              <w:t>check</w:t>
            </w:r>
            <w:proofErr w:type="spellEnd"/>
            <w:r>
              <w:rPr>
                <w:b/>
                <w:szCs w:val="22"/>
              </w:rPr>
              <w:t xml:space="preserve"> – </w:t>
            </w:r>
            <w:proofErr w:type="spellStart"/>
            <w:r>
              <w:rPr>
                <w:b/>
                <w:szCs w:val="22"/>
              </w:rPr>
              <w:t>steps</w:t>
            </w:r>
            <w:proofErr w:type="spellEnd"/>
            <w:r>
              <w:rPr>
                <w:b/>
                <w:szCs w:val="22"/>
              </w:rPr>
              <w:t xml:space="preserve"> 2 </w:t>
            </w:r>
            <w:proofErr w:type="spellStart"/>
            <w:r>
              <w:rPr>
                <w:b/>
                <w:szCs w:val="22"/>
              </w:rPr>
              <w:t>and</w:t>
            </w:r>
            <w:proofErr w:type="spellEnd"/>
            <w:r>
              <w:rPr>
                <w:b/>
                <w:szCs w:val="22"/>
              </w:rPr>
              <w:t xml:space="preserve"> 3)</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1C" w14:textId="22016EE7" w:rsidR="00944639" w:rsidRPr="00F322DB" w:rsidRDefault="00944639" w:rsidP="00944639">
            <w:pPr>
              <w:spacing w:before="120"/>
              <w:jc w:val="center"/>
            </w:pPr>
            <w:r w:rsidRPr="00F322DB">
              <w:t xml:space="preserve">24 November 2026 </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1D" w14:textId="7108E016" w:rsidR="00944639" w:rsidRPr="00F322DB" w:rsidRDefault="00177A1A" w:rsidP="00944639">
            <w:pPr>
              <w:spacing w:before="120"/>
              <w:jc w:val="center"/>
            </w:pPr>
            <w:r>
              <w:t>-</w:t>
            </w:r>
          </w:p>
        </w:tc>
      </w:tr>
      <w:tr w:rsidR="00944639" w:rsidRPr="00CB5A33" w14:paraId="25B5A622" w14:textId="77777777" w:rsidTr="00944639">
        <w:tc>
          <w:tcPr>
            <w:tcW w:w="467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25B5A61F" w14:textId="4331BA3F" w:rsidR="00944639" w:rsidRPr="00CB5A33" w:rsidRDefault="00944639" w:rsidP="00944639">
            <w:pPr>
              <w:pStyle w:val="ListParagraph"/>
              <w:numPr>
                <w:ilvl w:val="0"/>
                <w:numId w:val="1"/>
              </w:numPr>
              <w:spacing w:before="120"/>
              <w:rPr>
                <w:rFonts w:ascii="Times New Roman" w:hAnsi="Times New Roman"/>
                <w:b/>
                <w:lang w:val="en-GB"/>
              </w:rPr>
            </w:pPr>
            <w:proofErr w:type="spellStart"/>
            <w:r w:rsidRPr="00807DAF">
              <w:rPr>
                <w:b/>
                <w:szCs w:val="22"/>
              </w:rPr>
              <w:t>Contract</w:t>
            </w:r>
            <w:proofErr w:type="spellEnd"/>
            <w:r w:rsidRPr="00807DAF">
              <w:rPr>
                <w:b/>
                <w:szCs w:val="22"/>
              </w:rPr>
              <w:t xml:space="preserve"> </w:t>
            </w:r>
            <w:proofErr w:type="spellStart"/>
            <w:r w:rsidRPr="00807DAF">
              <w:rPr>
                <w:b/>
                <w:szCs w:val="22"/>
              </w:rPr>
              <w:t>signature</w:t>
            </w:r>
            <w:proofErr w:type="spellEnd"/>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92BDD" w14:textId="77777777" w:rsidR="00F322DB" w:rsidRDefault="00F322DB" w:rsidP="00944639">
            <w:pPr>
              <w:spacing w:before="120"/>
              <w:jc w:val="center"/>
            </w:pPr>
            <w:r>
              <w:t>November-December 2026</w:t>
            </w:r>
          </w:p>
          <w:p w14:paraId="25B5A620" w14:textId="7189009B" w:rsidR="00944639" w:rsidRPr="00053851" w:rsidRDefault="00F322DB" w:rsidP="00944639">
            <w:pPr>
              <w:spacing w:before="120"/>
              <w:jc w:val="center"/>
              <w:rPr>
                <w:highlight w:val="cyan"/>
              </w:rPr>
            </w:pPr>
            <w:r>
              <w:t xml:space="preserve">Tentative fellowship </w:t>
            </w:r>
            <w:proofErr w:type="gramStart"/>
            <w:r>
              <w:t>start</w:t>
            </w:r>
            <w:proofErr w:type="gramEnd"/>
            <w:r>
              <w:t xml:space="preserve"> from</w:t>
            </w:r>
            <w:r w:rsidR="00944639">
              <w:t xml:space="preserve"> 1 January 2027</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5A621" w14:textId="2FE939D6" w:rsidR="00944639" w:rsidRPr="00053851" w:rsidRDefault="00F322DB" w:rsidP="00944639">
            <w:pPr>
              <w:spacing w:before="120"/>
              <w:jc w:val="center"/>
              <w:rPr>
                <w:highlight w:val="cyan"/>
              </w:rPr>
            </w:pPr>
            <w:r>
              <w:t xml:space="preserve">Latest fellowship completion </w:t>
            </w:r>
            <w:r w:rsidR="00944639">
              <w:t>by 11 August 2027</w:t>
            </w:r>
          </w:p>
        </w:tc>
      </w:tr>
    </w:tbl>
    <w:p w14:paraId="25B5A62F" w14:textId="77777777" w:rsidR="002B4880" w:rsidRDefault="002B4880"/>
    <w:p w14:paraId="10069F75" w14:textId="24283225" w:rsidR="00F322DB" w:rsidRPr="00D60316" w:rsidRDefault="009A4C55" w:rsidP="00F322DB">
      <w:r w:rsidRPr="009A4C55">
        <w:rPr>
          <w:b/>
          <w:bCs/>
        </w:rPr>
        <w:t>This indicative timetable refers to provisional dates (except for dates 2, 3, and 4) and may be updated by the contracting authority during the procedure. In such cases, the updated timetable will be published on the web site where the call was published</w:t>
      </w:r>
      <w:r>
        <w:rPr>
          <w:b/>
          <w:bCs/>
        </w:rPr>
        <w:t>.</w:t>
      </w:r>
    </w:p>
    <w:sectPr w:rsidR="00F322DB" w:rsidRPr="00D60316">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F308" w14:textId="77777777" w:rsidR="003A3D6A" w:rsidRDefault="003A3D6A">
      <w:pPr>
        <w:spacing w:after="0"/>
      </w:pPr>
      <w:r>
        <w:separator/>
      </w:r>
    </w:p>
  </w:endnote>
  <w:endnote w:type="continuationSeparator" w:id="0">
    <w:p w14:paraId="679200DA" w14:textId="77777777" w:rsidR="003A3D6A" w:rsidRDefault="003A3D6A">
      <w:pPr>
        <w:spacing w:after="0"/>
      </w:pPr>
      <w:r>
        <w:continuationSeparator/>
      </w:r>
    </w:p>
  </w:endnote>
  <w:endnote w:type="continuationNotice" w:id="1">
    <w:p w14:paraId="5CC2E4B8" w14:textId="77777777" w:rsidR="003A3D6A" w:rsidRDefault="003A3D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49A0" w14:textId="77777777" w:rsidR="003A3D6A" w:rsidRDefault="003A3D6A">
      <w:pPr>
        <w:spacing w:after="0"/>
      </w:pPr>
      <w:r>
        <w:rPr>
          <w:color w:val="000000"/>
        </w:rPr>
        <w:separator/>
      </w:r>
    </w:p>
  </w:footnote>
  <w:footnote w:type="continuationSeparator" w:id="0">
    <w:p w14:paraId="0678733A" w14:textId="77777777" w:rsidR="003A3D6A" w:rsidRDefault="003A3D6A">
      <w:pPr>
        <w:spacing w:after="0"/>
      </w:pPr>
      <w:r>
        <w:continuationSeparator/>
      </w:r>
    </w:p>
  </w:footnote>
  <w:footnote w:type="continuationNotice" w:id="1">
    <w:p w14:paraId="6C32D74C" w14:textId="77777777" w:rsidR="003A3D6A" w:rsidRDefault="003A3D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6B9"/>
    <w:multiLevelType w:val="multilevel"/>
    <w:tmpl w:val="C9EE49DC"/>
    <w:lvl w:ilvl="0">
      <w:start w:val="1"/>
      <w:numFmt w:val="decimal"/>
      <w:lvlText w:val="%1."/>
      <w:lvlJc w:val="left"/>
      <w:pPr>
        <w:ind w:left="394" w:hanging="360"/>
      </w:pPr>
    </w:lvl>
    <w:lvl w:ilvl="1">
      <w:start w:val="1"/>
      <w:numFmt w:val="lowerLetter"/>
      <w:lvlText w:val="."/>
      <w:lvlJc w:val="left"/>
      <w:pPr>
        <w:ind w:left="1114" w:hanging="360"/>
      </w:pPr>
    </w:lvl>
    <w:lvl w:ilvl="2">
      <w:start w:val="1"/>
      <w:numFmt w:val="lowerRoman"/>
      <w:lvlText w:val="."/>
      <w:lvlJc w:val="right"/>
      <w:pPr>
        <w:ind w:left="1834" w:hanging="180"/>
      </w:pPr>
    </w:lvl>
    <w:lvl w:ilvl="3">
      <w:start w:val="1"/>
      <w:numFmt w:val="decimal"/>
      <w:lvlText w:val="."/>
      <w:lvlJc w:val="left"/>
      <w:pPr>
        <w:ind w:left="2554" w:hanging="360"/>
      </w:pPr>
    </w:lvl>
    <w:lvl w:ilvl="4">
      <w:start w:val="1"/>
      <w:numFmt w:val="lowerLetter"/>
      <w:lvlText w:val="."/>
      <w:lvlJc w:val="left"/>
      <w:pPr>
        <w:ind w:left="3274" w:hanging="360"/>
      </w:pPr>
    </w:lvl>
    <w:lvl w:ilvl="5">
      <w:start w:val="1"/>
      <w:numFmt w:val="lowerRoman"/>
      <w:lvlText w:val="."/>
      <w:lvlJc w:val="right"/>
      <w:pPr>
        <w:ind w:left="3994" w:hanging="180"/>
      </w:pPr>
    </w:lvl>
    <w:lvl w:ilvl="6">
      <w:start w:val="1"/>
      <w:numFmt w:val="decimal"/>
      <w:lvlText w:val="."/>
      <w:lvlJc w:val="left"/>
      <w:pPr>
        <w:ind w:left="4714" w:hanging="360"/>
      </w:pPr>
    </w:lvl>
    <w:lvl w:ilvl="7">
      <w:start w:val="1"/>
      <w:numFmt w:val="lowerLetter"/>
      <w:lvlText w:val="."/>
      <w:lvlJc w:val="left"/>
      <w:pPr>
        <w:ind w:left="5434" w:hanging="360"/>
      </w:pPr>
    </w:lvl>
    <w:lvl w:ilvl="8">
      <w:start w:val="1"/>
      <w:numFmt w:val="lowerRoman"/>
      <w:lvlText w:val="."/>
      <w:lvlJc w:val="right"/>
      <w:pPr>
        <w:ind w:left="6154" w:hanging="180"/>
      </w:pPr>
    </w:lvl>
  </w:abstractNum>
  <w:num w:numId="1" w16cid:durableId="5343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80"/>
    <w:rsid w:val="00053851"/>
    <w:rsid w:val="000609CE"/>
    <w:rsid w:val="00091986"/>
    <w:rsid w:val="00177A1A"/>
    <w:rsid w:val="001C3E02"/>
    <w:rsid w:val="002B4880"/>
    <w:rsid w:val="00305A41"/>
    <w:rsid w:val="003A3D6A"/>
    <w:rsid w:val="003F1839"/>
    <w:rsid w:val="00435C5C"/>
    <w:rsid w:val="00442F01"/>
    <w:rsid w:val="00590E61"/>
    <w:rsid w:val="005D0793"/>
    <w:rsid w:val="0062379E"/>
    <w:rsid w:val="00671699"/>
    <w:rsid w:val="00745B4B"/>
    <w:rsid w:val="007573FA"/>
    <w:rsid w:val="008815DE"/>
    <w:rsid w:val="00886EF9"/>
    <w:rsid w:val="00944639"/>
    <w:rsid w:val="009A20AD"/>
    <w:rsid w:val="009A4C55"/>
    <w:rsid w:val="009D1010"/>
    <w:rsid w:val="00AC1C88"/>
    <w:rsid w:val="00BF095E"/>
    <w:rsid w:val="00C05D45"/>
    <w:rsid w:val="00CB5A33"/>
    <w:rsid w:val="00CF06E5"/>
    <w:rsid w:val="00D60316"/>
    <w:rsid w:val="00D6259F"/>
    <w:rsid w:val="00D64D43"/>
    <w:rsid w:val="00D70952"/>
    <w:rsid w:val="00DB1DC5"/>
    <w:rsid w:val="00EF306E"/>
    <w:rsid w:val="00F322DB"/>
    <w:rsid w:val="00FF5484"/>
    <w:rsid w:val="33F301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A5FE"/>
  <w15:docId w15:val="{4BC179D6-4B53-46E7-A962-1017DCA7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uto"/>
      <w:jc w:val="both"/>
    </w:pPr>
    <w:rPr>
      <w:rFonts w:ascii="Times New Roman" w:eastAsia="Times New Roman" w:hAnsi="Times New Roman"/>
      <w:kern w:val="0"/>
      <w:sz w:val="22"/>
      <w:szCs w:val="22"/>
      <w:lang w:val="en-GB"/>
    </w:rPr>
  </w:style>
  <w:style w:type="paragraph" w:styleId="Heading1">
    <w:name w:val="heading 1"/>
    <w:basedOn w:val="Normal"/>
    <w:next w:val="Normal"/>
    <w:uiPriority w:val="9"/>
    <w:qFormat/>
    <w:pPr>
      <w:keepNext/>
      <w:keepLines/>
      <w:spacing w:before="360" w:after="80" w:line="276" w:lineRule="auto"/>
      <w:jc w:val="left"/>
      <w:outlineLvl w:val="0"/>
    </w:pPr>
    <w:rPr>
      <w:rFonts w:ascii="Aptos Display" w:hAnsi="Aptos Display"/>
      <w:color w:val="0F4761"/>
      <w:kern w:val="3"/>
      <w:sz w:val="40"/>
      <w:szCs w:val="40"/>
      <w:lang w:val="lt-LT"/>
    </w:rPr>
  </w:style>
  <w:style w:type="paragraph" w:styleId="Heading2">
    <w:name w:val="heading 2"/>
    <w:basedOn w:val="Normal"/>
    <w:next w:val="Normal"/>
    <w:uiPriority w:val="9"/>
    <w:semiHidden/>
    <w:unhideWhenUsed/>
    <w:qFormat/>
    <w:pPr>
      <w:keepNext/>
      <w:keepLines/>
      <w:spacing w:before="160" w:after="80" w:line="276" w:lineRule="auto"/>
      <w:jc w:val="left"/>
      <w:outlineLvl w:val="1"/>
    </w:pPr>
    <w:rPr>
      <w:rFonts w:ascii="Aptos Display" w:hAnsi="Aptos Display"/>
      <w:color w:val="0F4761"/>
      <w:kern w:val="3"/>
      <w:sz w:val="32"/>
      <w:szCs w:val="32"/>
      <w:lang w:val="lt-LT"/>
    </w:rPr>
  </w:style>
  <w:style w:type="paragraph" w:styleId="Heading3">
    <w:name w:val="heading 3"/>
    <w:basedOn w:val="Normal"/>
    <w:next w:val="Normal"/>
    <w:uiPriority w:val="9"/>
    <w:semiHidden/>
    <w:unhideWhenUsed/>
    <w:qFormat/>
    <w:pPr>
      <w:keepNext/>
      <w:keepLines/>
      <w:spacing w:before="160" w:after="80" w:line="276" w:lineRule="auto"/>
      <w:jc w:val="left"/>
      <w:outlineLvl w:val="2"/>
    </w:pPr>
    <w:rPr>
      <w:rFonts w:ascii="Aptos" w:hAnsi="Aptos"/>
      <w:color w:val="0F4761"/>
      <w:kern w:val="3"/>
      <w:sz w:val="28"/>
      <w:szCs w:val="28"/>
      <w:lang w:val="lt-LT"/>
    </w:rPr>
  </w:style>
  <w:style w:type="paragraph" w:styleId="Heading4">
    <w:name w:val="heading 4"/>
    <w:basedOn w:val="Normal"/>
    <w:next w:val="Normal"/>
    <w:uiPriority w:val="9"/>
    <w:semiHidden/>
    <w:unhideWhenUsed/>
    <w:qFormat/>
    <w:pPr>
      <w:keepNext/>
      <w:keepLines/>
      <w:spacing w:before="80" w:after="40" w:line="276" w:lineRule="auto"/>
      <w:jc w:val="left"/>
      <w:outlineLvl w:val="3"/>
    </w:pPr>
    <w:rPr>
      <w:rFonts w:ascii="Aptos" w:hAnsi="Aptos"/>
      <w:i/>
      <w:iCs/>
      <w:color w:val="0F4761"/>
      <w:kern w:val="3"/>
      <w:sz w:val="24"/>
      <w:szCs w:val="24"/>
      <w:lang w:val="lt-LT"/>
    </w:rPr>
  </w:style>
  <w:style w:type="paragraph" w:styleId="Heading5">
    <w:name w:val="heading 5"/>
    <w:basedOn w:val="Normal"/>
    <w:next w:val="Normal"/>
    <w:uiPriority w:val="9"/>
    <w:semiHidden/>
    <w:unhideWhenUsed/>
    <w:qFormat/>
    <w:pPr>
      <w:keepNext/>
      <w:keepLines/>
      <w:spacing w:before="80" w:after="40" w:line="276" w:lineRule="auto"/>
      <w:jc w:val="left"/>
      <w:outlineLvl w:val="4"/>
    </w:pPr>
    <w:rPr>
      <w:rFonts w:ascii="Aptos" w:hAnsi="Aptos"/>
      <w:color w:val="0F4761"/>
      <w:kern w:val="3"/>
      <w:sz w:val="24"/>
      <w:szCs w:val="24"/>
      <w:lang w:val="lt-LT"/>
    </w:rPr>
  </w:style>
  <w:style w:type="paragraph" w:styleId="Heading6">
    <w:name w:val="heading 6"/>
    <w:basedOn w:val="Normal"/>
    <w:next w:val="Normal"/>
    <w:uiPriority w:val="9"/>
    <w:semiHidden/>
    <w:unhideWhenUsed/>
    <w:qFormat/>
    <w:pPr>
      <w:keepNext/>
      <w:keepLines/>
      <w:spacing w:before="40" w:after="0" w:line="276" w:lineRule="auto"/>
      <w:jc w:val="left"/>
      <w:outlineLvl w:val="5"/>
    </w:pPr>
    <w:rPr>
      <w:rFonts w:ascii="Aptos" w:hAnsi="Aptos"/>
      <w:i/>
      <w:iCs/>
      <w:color w:val="595959"/>
      <w:kern w:val="3"/>
      <w:sz w:val="24"/>
      <w:szCs w:val="24"/>
      <w:lang w:val="lt-LT"/>
    </w:rPr>
  </w:style>
  <w:style w:type="paragraph" w:styleId="Heading7">
    <w:name w:val="heading 7"/>
    <w:basedOn w:val="Normal"/>
    <w:next w:val="Normal"/>
    <w:pPr>
      <w:keepNext/>
      <w:keepLines/>
      <w:spacing w:before="40" w:after="0" w:line="276" w:lineRule="auto"/>
      <w:jc w:val="left"/>
      <w:outlineLvl w:val="6"/>
    </w:pPr>
    <w:rPr>
      <w:rFonts w:ascii="Aptos" w:hAnsi="Aptos"/>
      <w:color w:val="595959"/>
      <w:kern w:val="3"/>
      <w:sz w:val="24"/>
      <w:szCs w:val="24"/>
      <w:lang w:val="lt-LT"/>
    </w:rPr>
  </w:style>
  <w:style w:type="paragraph" w:styleId="Heading8">
    <w:name w:val="heading 8"/>
    <w:basedOn w:val="Normal"/>
    <w:next w:val="Normal"/>
    <w:pPr>
      <w:keepNext/>
      <w:keepLines/>
      <w:spacing w:after="0" w:line="276" w:lineRule="auto"/>
      <w:jc w:val="left"/>
      <w:outlineLvl w:val="7"/>
    </w:pPr>
    <w:rPr>
      <w:rFonts w:ascii="Aptos" w:hAnsi="Aptos"/>
      <w:i/>
      <w:iCs/>
      <w:color w:val="272727"/>
      <w:kern w:val="3"/>
      <w:sz w:val="24"/>
      <w:szCs w:val="24"/>
      <w:lang w:val="lt-LT"/>
    </w:rPr>
  </w:style>
  <w:style w:type="paragraph" w:styleId="Heading9">
    <w:name w:val="heading 9"/>
    <w:basedOn w:val="Normal"/>
    <w:next w:val="Normal"/>
    <w:pPr>
      <w:keepNext/>
      <w:keepLines/>
      <w:spacing w:after="0" w:line="276" w:lineRule="auto"/>
      <w:jc w:val="left"/>
      <w:outlineLvl w:val="8"/>
    </w:pPr>
    <w:rPr>
      <w:rFonts w:ascii="Aptos" w:hAnsi="Aptos"/>
      <w:color w:val="272727"/>
      <w:kern w:val="3"/>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jc w:val="left"/>
    </w:pPr>
    <w:rPr>
      <w:rFonts w:ascii="Aptos Display" w:hAnsi="Aptos Display"/>
      <w:spacing w:val="-10"/>
      <w:kern w:val="3"/>
      <w:sz w:val="56"/>
      <w:szCs w:val="56"/>
      <w:lang w:val="lt-LT"/>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76" w:lineRule="auto"/>
      <w:jc w:val="left"/>
    </w:pPr>
    <w:rPr>
      <w:rFonts w:ascii="Aptos" w:hAnsi="Aptos"/>
      <w:color w:val="595959"/>
      <w:spacing w:val="15"/>
      <w:kern w:val="3"/>
      <w:sz w:val="28"/>
      <w:szCs w:val="28"/>
      <w:lang w:val="lt-LT"/>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76" w:lineRule="auto"/>
      <w:jc w:val="center"/>
    </w:pPr>
    <w:rPr>
      <w:rFonts w:ascii="Aptos" w:eastAsia="Aptos" w:hAnsi="Aptos"/>
      <w:i/>
      <w:iCs/>
      <w:color w:val="404040"/>
      <w:kern w:val="3"/>
      <w:sz w:val="24"/>
      <w:szCs w:val="24"/>
      <w:lang w:val="lt-LT"/>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76" w:lineRule="auto"/>
      <w:ind w:left="720"/>
      <w:contextualSpacing/>
      <w:jc w:val="left"/>
    </w:pPr>
    <w:rPr>
      <w:rFonts w:ascii="Aptos" w:eastAsia="Aptos" w:hAnsi="Aptos"/>
      <w:kern w:val="3"/>
      <w:sz w:val="24"/>
      <w:szCs w:val="24"/>
      <w:lang w:val="lt-LT"/>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rFonts w:ascii="Aptos" w:eastAsia="Aptos" w:hAnsi="Aptos"/>
      <w:i/>
      <w:iCs/>
      <w:color w:val="0F4761"/>
      <w:kern w:val="3"/>
      <w:sz w:val="24"/>
      <w:szCs w:val="24"/>
      <w:lang w:val="lt-LT"/>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link w:val="HeaderChar"/>
    <w:uiPriority w:val="99"/>
    <w:semiHidden/>
    <w:unhideWhenUsed/>
    <w:rsid w:val="00671699"/>
    <w:pPr>
      <w:tabs>
        <w:tab w:val="center" w:pos="4513"/>
        <w:tab w:val="right" w:pos="9026"/>
      </w:tabs>
      <w:spacing w:after="0"/>
    </w:pPr>
  </w:style>
  <w:style w:type="character" w:customStyle="1" w:styleId="HeaderChar">
    <w:name w:val="Header Char"/>
    <w:basedOn w:val="DefaultParagraphFont"/>
    <w:link w:val="Header"/>
    <w:uiPriority w:val="99"/>
    <w:semiHidden/>
    <w:rsid w:val="00671699"/>
    <w:rPr>
      <w:rFonts w:ascii="Times New Roman" w:eastAsia="Times New Roman" w:hAnsi="Times New Roman"/>
      <w:kern w:val="0"/>
      <w:sz w:val="22"/>
      <w:szCs w:val="22"/>
      <w:lang w:val="en-GB"/>
    </w:rPr>
  </w:style>
  <w:style w:type="paragraph" w:styleId="Footer">
    <w:name w:val="footer"/>
    <w:basedOn w:val="Normal"/>
    <w:link w:val="FooterChar"/>
    <w:uiPriority w:val="99"/>
    <w:semiHidden/>
    <w:unhideWhenUsed/>
    <w:rsid w:val="00671699"/>
    <w:pPr>
      <w:tabs>
        <w:tab w:val="center" w:pos="4513"/>
        <w:tab w:val="right" w:pos="9026"/>
      </w:tabs>
      <w:spacing w:after="0"/>
    </w:pPr>
  </w:style>
  <w:style w:type="character" w:customStyle="1" w:styleId="FooterChar">
    <w:name w:val="Footer Char"/>
    <w:basedOn w:val="DefaultParagraphFont"/>
    <w:link w:val="Footer"/>
    <w:uiPriority w:val="99"/>
    <w:semiHidden/>
    <w:rsid w:val="00671699"/>
    <w:rPr>
      <w:rFonts w:ascii="Times New Roman" w:eastAsia="Times New Roman" w:hAnsi="Times New Roman"/>
      <w:kern w:val="0"/>
      <w:sz w:val="22"/>
      <w:szCs w:val="22"/>
      <w:lang w:val="en-GB"/>
    </w:rPr>
  </w:style>
  <w:style w:type="character" w:styleId="CommentReference">
    <w:name w:val="annotation reference"/>
    <w:basedOn w:val="DefaultParagraphFont"/>
    <w:uiPriority w:val="99"/>
    <w:semiHidden/>
    <w:unhideWhenUsed/>
    <w:rsid w:val="00944639"/>
    <w:rPr>
      <w:sz w:val="16"/>
      <w:szCs w:val="16"/>
    </w:rPr>
  </w:style>
  <w:style w:type="paragraph" w:styleId="CommentText">
    <w:name w:val="annotation text"/>
    <w:basedOn w:val="Normal"/>
    <w:link w:val="CommentTextChar"/>
    <w:uiPriority w:val="99"/>
    <w:unhideWhenUsed/>
    <w:rsid w:val="00944639"/>
    <w:rPr>
      <w:sz w:val="20"/>
      <w:szCs w:val="20"/>
    </w:rPr>
  </w:style>
  <w:style w:type="character" w:customStyle="1" w:styleId="CommentTextChar">
    <w:name w:val="Comment Text Char"/>
    <w:basedOn w:val="DefaultParagraphFont"/>
    <w:link w:val="CommentText"/>
    <w:uiPriority w:val="99"/>
    <w:rsid w:val="00944639"/>
    <w:rPr>
      <w:rFonts w:ascii="Times New Roman" w:eastAsia="Times New Roman" w:hAnsi="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944639"/>
    <w:rPr>
      <w:b/>
      <w:bCs/>
    </w:rPr>
  </w:style>
  <w:style w:type="character" w:customStyle="1" w:styleId="CommentSubjectChar">
    <w:name w:val="Comment Subject Char"/>
    <w:basedOn w:val="CommentTextChar"/>
    <w:link w:val="CommentSubject"/>
    <w:uiPriority w:val="99"/>
    <w:semiHidden/>
    <w:rsid w:val="00944639"/>
    <w:rPr>
      <w:rFonts w:ascii="Times New Roman" w:eastAsia="Times New Roman" w:hAnsi="Times New Roman"/>
      <w:b/>
      <w:bCs/>
      <w:kern w:val="0"/>
      <w:sz w:val="20"/>
      <w:szCs w:val="20"/>
      <w:lang w:val="en-GB"/>
    </w:rPr>
  </w:style>
  <w:style w:type="paragraph" w:styleId="Revision">
    <w:name w:val="Revision"/>
    <w:hidden/>
    <w:uiPriority w:val="99"/>
    <w:semiHidden/>
    <w:rsid w:val="00F322DB"/>
    <w:pPr>
      <w:autoSpaceDN/>
      <w:spacing w:after="0" w:line="240" w:lineRule="auto"/>
    </w:pPr>
    <w:rPr>
      <w:rFonts w:ascii="Times New Roman" w:eastAsia="Times New Roman" w:hAnsi="Times New Roman"/>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4EBDB948-4A40-4453-A275-BB4245099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43A27-CFEC-4AD1-9107-631888DC620E}">
  <ds:schemaRefs>
    <ds:schemaRef ds:uri="http://schemas.microsoft.com/sharepoint/v3/contenttype/forms"/>
  </ds:schemaRefs>
</ds:datastoreItem>
</file>

<file path=customXml/itemProps3.xml><?xml version="1.0" encoding="utf-8"?>
<ds:datastoreItem xmlns:ds="http://schemas.openxmlformats.org/officeDocument/2006/customXml" ds:itemID="{8C6CFD58-6180-4EF1-8171-7801F286F09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Indicative timetable</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Indicative timetable</dc:title>
  <dc:subject/>
  <dc:creator>Viktorija Leskauskienė</dc:creator>
  <dc:description/>
  <cp:lastModifiedBy>Lina Katinaitė</cp:lastModifiedBy>
  <cp:revision>2</cp:revision>
  <dcterms:created xsi:type="dcterms:W3CDTF">2026-07-16T11:49:00Z</dcterms:created>
  <dcterms:modified xsi:type="dcterms:W3CDTF">2026-07-16T11:49:00Z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1653;#Lina Katinaitė;#307;#Viktorija Leskauskienė;#1882;#Enrika Čeponytė;#1383;#Ugnė Rinkevičienė;#325;#Inga Kavaliauskienė;#1633;#Jurgita Šiugždinienė;#273;#Dalia Vinklerė;#234;#Rasa Suraučienė</vt:lpwstr>
  </property>
  <property fmtid="{D5CDD505-2E9C-101B-9397-08002B2CF9AE}" pid="7" name="DmsCommChanPerm">
    <vt:lpwstr/>
  </property>
  <property fmtid="{D5CDD505-2E9C-101B-9397-08002B2CF9AE}" pid="8" name="DmsPermissionsConfid">
    <vt:bool>false</vt:bool>
  </property>
</Properties>
</file>