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67B97" w14:textId="77777777" w:rsidR="00B85B2F" w:rsidRPr="00B65E46" w:rsidRDefault="00B85B2F" w:rsidP="007E6CCE">
      <w:pPr>
        <w:spacing w:after="0" w:line="276" w:lineRule="auto"/>
        <w:jc w:val="both"/>
        <w:rPr>
          <w:rFonts w:ascii="Times New Roman" w:hAnsi="Times New Roman" w:cs="Times New Roman"/>
          <w:sz w:val="24"/>
          <w:szCs w:val="24"/>
          <w:lang w:val="en-GB"/>
        </w:rPr>
      </w:pPr>
      <w:bookmarkStart w:id="0" w:name="_Hlk160011398"/>
    </w:p>
    <w:p w14:paraId="5AE399AB" w14:textId="0C0FA864" w:rsidR="00B85B2F" w:rsidRPr="00C63216" w:rsidRDefault="00B85B2F" w:rsidP="007E6CCE">
      <w:pPr>
        <w:spacing w:after="0" w:line="276" w:lineRule="auto"/>
        <w:jc w:val="both"/>
        <w:rPr>
          <w:rFonts w:ascii="Times New Roman" w:hAnsi="Times New Roman" w:cs="Times New Roman"/>
          <w:b/>
          <w:bCs/>
          <w:sz w:val="24"/>
          <w:szCs w:val="24"/>
          <w:lang w:val="en-GB"/>
        </w:rPr>
      </w:pPr>
      <w:r w:rsidRPr="00B65E46">
        <w:rPr>
          <w:rFonts w:ascii="Times New Roman" w:hAnsi="Times New Roman" w:cs="Times New Roman"/>
          <w:b/>
          <w:bCs/>
          <w:sz w:val="24"/>
          <w:szCs w:val="24"/>
          <w:lang w:val="en-GB"/>
        </w:rPr>
        <w:t xml:space="preserve">Invitation to Tender: Design, Supply of Equipment and Installation Works of Solar </w:t>
      </w:r>
      <w:r w:rsidRPr="00C63216">
        <w:rPr>
          <w:rFonts w:ascii="Times New Roman" w:hAnsi="Times New Roman" w:cs="Times New Roman"/>
          <w:b/>
          <w:bCs/>
          <w:sz w:val="24"/>
          <w:szCs w:val="24"/>
          <w:lang w:val="en-GB"/>
        </w:rPr>
        <w:t>Power Plants with Battery Energy Storage Systems (BESS) in Ukraine (</w:t>
      </w:r>
      <w:r w:rsidR="00606A49">
        <w:rPr>
          <w:rFonts w:ascii="Times New Roman" w:hAnsi="Times New Roman" w:cs="Times New Roman"/>
          <w:b/>
          <w:bCs/>
          <w:sz w:val="24"/>
          <w:szCs w:val="24"/>
          <w:lang w:val="en-GB"/>
        </w:rPr>
        <w:t>4</w:t>
      </w:r>
      <w:r w:rsidRPr="00C63216">
        <w:rPr>
          <w:rFonts w:ascii="Times New Roman" w:hAnsi="Times New Roman" w:cs="Times New Roman"/>
          <w:b/>
          <w:bCs/>
          <w:sz w:val="24"/>
          <w:szCs w:val="24"/>
          <w:lang w:val="en-GB"/>
        </w:rPr>
        <w:t xml:space="preserve"> Lots – Project Sites)</w:t>
      </w:r>
    </w:p>
    <w:p w14:paraId="0D1B18F3" w14:textId="77777777" w:rsidR="00B85B2F" w:rsidRPr="00C63216" w:rsidRDefault="00B85B2F" w:rsidP="007E6CCE">
      <w:pPr>
        <w:spacing w:after="0" w:line="276" w:lineRule="auto"/>
        <w:jc w:val="both"/>
        <w:rPr>
          <w:rFonts w:ascii="Times New Roman" w:hAnsi="Times New Roman" w:cs="Times New Roman"/>
          <w:sz w:val="24"/>
          <w:szCs w:val="24"/>
          <w:lang w:val="en-GB"/>
        </w:rPr>
      </w:pPr>
    </w:p>
    <w:p w14:paraId="2DEA2102" w14:textId="7E60993C" w:rsidR="007E6CCE" w:rsidRPr="00C63216" w:rsidRDefault="007E6CCE" w:rsidP="007E6CCE">
      <w:pPr>
        <w:spacing w:after="0" w:line="276" w:lineRule="auto"/>
        <w:jc w:val="both"/>
        <w:rPr>
          <w:rFonts w:ascii="Times New Roman" w:hAnsi="Times New Roman" w:cs="Times New Roman"/>
          <w:sz w:val="24"/>
          <w:szCs w:val="24"/>
          <w:lang w:val="en-GB"/>
        </w:rPr>
      </w:pPr>
      <w:r w:rsidRPr="00C63216">
        <w:rPr>
          <w:rFonts w:ascii="Times New Roman" w:hAnsi="Times New Roman" w:cs="Times New Roman"/>
          <w:sz w:val="24"/>
          <w:szCs w:val="24"/>
          <w:lang w:val="en-GB"/>
        </w:rPr>
        <w:t>Dear Supplier,</w:t>
      </w:r>
    </w:p>
    <w:p w14:paraId="203B7D0A" w14:textId="77777777" w:rsidR="007E6CCE" w:rsidRPr="00C63216" w:rsidRDefault="007E6CCE" w:rsidP="007E6CCE">
      <w:pPr>
        <w:spacing w:after="0" w:line="276" w:lineRule="auto"/>
        <w:jc w:val="both"/>
        <w:rPr>
          <w:rFonts w:ascii="Times New Roman" w:hAnsi="Times New Roman" w:cs="Times New Roman"/>
          <w:sz w:val="24"/>
          <w:szCs w:val="24"/>
        </w:rPr>
      </w:pPr>
    </w:p>
    <w:p w14:paraId="3DC034E1" w14:textId="6987048D" w:rsidR="004412B3" w:rsidRPr="004412B3" w:rsidRDefault="00287210" w:rsidP="00B85B2F">
      <w:pPr>
        <w:spacing w:after="0" w:line="276" w:lineRule="auto"/>
        <w:jc w:val="both"/>
        <w:rPr>
          <w:rFonts w:ascii="Times New Roman" w:hAnsi="Times New Roman" w:cs="Times New Roman"/>
          <w:bCs/>
          <w:sz w:val="24"/>
          <w:szCs w:val="24"/>
          <w:lang w:val="en-GB"/>
        </w:rPr>
      </w:pPr>
      <w:r w:rsidRPr="00C63216">
        <w:rPr>
          <w:rFonts w:ascii="Times New Roman" w:hAnsi="Times New Roman" w:cs="Times New Roman"/>
          <w:sz w:val="24"/>
          <w:szCs w:val="24"/>
          <w:lang w:val="en-US"/>
        </w:rPr>
        <w:t xml:space="preserve">Public Institution Central Project Management Agency intends to purchase </w:t>
      </w:r>
      <w:r w:rsidR="00764A31" w:rsidRPr="00C63216">
        <w:rPr>
          <w:rFonts w:ascii="Times New Roman" w:hAnsi="Times New Roman" w:cs="Times New Roman"/>
          <w:sz w:val="24"/>
          <w:szCs w:val="24"/>
          <w:lang w:val="en-US"/>
        </w:rPr>
        <w:t>works</w:t>
      </w:r>
      <w:r w:rsidRPr="00C63216">
        <w:rPr>
          <w:rFonts w:ascii="Times New Roman" w:hAnsi="Times New Roman" w:cs="Times New Roman"/>
          <w:sz w:val="24"/>
          <w:szCs w:val="24"/>
          <w:lang w:val="en-US"/>
        </w:rPr>
        <w:t xml:space="preserve"> </w:t>
      </w:r>
      <w:r w:rsidR="004412B3" w:rsidRPr="00C63216">
        <w:rPr>
          <w:rFonts w:ascii="Times New Roman" w:hAnsi="Times New Roman" w:cs="Times New Roman"/>
          <w:sz w:val="24"/>
          <w:szCs w:val="24"/>
          <w:lang w:val="en-US"/>
        </w:rPr>
        <w:t xml:space="preserve">- </w:t>
      </w:r>
      <w:r w:rsidR="00B85B2F" w:rsidRPr="00C63216">
        <w:rPr>
          <w:rFonts w:ascii="Times New Roman" w:hAnsi="Times New Roman" w:cs="Times New Roman"/>
          <w:b/>
          <w:bCs/>
          <w:sz w:val="24"/>
          <w:szCs w:val="24"/>
          <w:lang w:val="en-US"/>
        </w:rPr>
        <w:t>Design, Supply of Equipment and Installation Works of Solar Power Plants with Battery Energy Storage Systems (BESS) in Ukraine (</w:t>
      </w:r>
      <w:r w:rsidR="00606A49">
        <w:rPr>
          <w:rFonts w:ascii="Times New Roman" w:hAnsi="Times New Roman" w:cs="Times New Roman"/>
          <w:b/>
          <w:bCs/>
          <w:sz w:val="24"/>
          <w:szCs w:val="24"/>
          <w:lang w:val="en-US"/>
        </w:rPr>
        <w:t>4</w:t>
      </w:r>
      <w:r w:rsidR="00B85B2F" w:rsidRPr="00C63216">
        <w:rPr>
          <w:rFonts w:ascii="Times New Roman" w:hAnsi="Times New Roman" w:cs="Times New Roman"/>
          <w:b/>
          <w:bCs/>
          <w:sz w:val="24"/>
          <w:szCs w:val="24"/>
          <w:lang w:val="en-US"/>
        </w:rPr>
        <w:t xml:space="preserve"> Lots - Project Sites</w:t>
      </w:r>
      <w:r w:rsidR="008A4A22" w:rsidRPr="00C63216">
        <w:rPr>
          <w:rFonts w:ascii="Times New Roman" w:hAnsi="Times New Roman" w:cs="Times New Roman"/>
          <w:b/>
          <w:bCs/>
          <w:sz w:val="24"/>
          <w:szCs w:val="24"/>
          <w:lang w:val="en-US"/>
        </w:rPr>
        <w:t>)</w:t>
      </w:r>
      <w:r w:rsidR="000D67BA" w:rsidRPr="00C63216">
        <w:rPr>
          <w:rFonts w:ascii="Times New Roman" w:hAnsi="Times New Roman" w:cs="Times New Roman"/>
          <w:b/>
          <w:bCs/>
          <w:sz w:val="24"/>
          <w:szCs w:val="24"/>
          <w:lang w:val="en-US"/>
        </w:rPr>
        <w:t>.</w:t>
      </w:r>
      <w:r w:rsidR="004412B3" w:rsidRPr="00C63216">
        <w:rPr>
          <w:rFonts w:ascii="Times New Roman" w:hAnsi="Times New Roman" w:cs="Times New Roman"/>
          <w:sz w:val="24"/>
          <w:szCs w:val="24"/>
          <w:lang w:val="en-GB"/>
        </w:rPr>
        <w:t xml:space="preserve"> </w:t>
      </w:r>
      <w:r w:rsidR="00C63216" w:rsidRPr="00C63216">
        <w:rPr>
          <w:rFonts w:ascii="Times New Roman" w:hAnsi="Times New Roman" w:cs="Times New Roman"/>
          <w:sz w:val="24"/>
          <w:szCs w:val="24"/>
          <w:lang w:val="en-GB"/>
        </w:rPr>
        <w:t>The procurement is financed by the European Commission Service for Foreign Policy Instruments project "</w:t>
      </w:r>
      <w:proofErr w:type="spellStart"/>
      <w:r w:rsidR="00DF2600" w:rsidRPr="00DF2600">
        <w:rPr>
          <w:rFonts w:ascii="Times New Roman" w:hAnsi="Times New Roman" w:cs="Times New Roman"/>
          <w:sz w:val="24"/>
          <w:szCs w:val="24"/>
        </w:rPr>
        <w:t>Emergency</w:t>
      </w:r>
      <w:proofErr w:type="spellEnd"/>
      <w:r w:rsidR="00DF2600" w:rsidRPr="00DF2600">
        <w:rPr>
          <w:rFonts w:ascii="Times New Roman" w:hAnsi="Times New Roman" w:cs="Times New Roman"/>
          <w:sz w:val="24"/>
          <w:szCs w:val="24"/>
        </w:rPr>
        <w:t xml:space="preserve"> Support to </w:t>
      </w:r>
      <w:proofErr w:type="spellStart"/>
      <w:r w:rsidR="00DF2600" w:rsidRPr="00DF2600">
        <w:rPr>
          <w:rFonts w:ascii="Times New Roman" w:hAnsi="Times New Roman" w:cs="Times New Roman"/>
          <w:sz w:val="24"/>
          <w:szCs w:val="24"/>
        </w:rPr>
        <w:t>the</w:t>
      </w:r>
      <w:proofErr w:type="spellEnd"/>
      <w:r w:rsidR="00DF2600" w:rsidRPr="00DF2600">
        <w:rPr>
          <w:rFonts w:ascii="Times New Roman" w:hAnsi="Times New Roman" w:cs="Times New Roman"/>
          <w:sz w:val="24"/>
          <w:szCs w:val="24"/>
        </w:rPr>
        <w:t xml:space="preserve"> </w:t>
      </w:r>
      <w:proofErr w:type="spellStart"/>
      <w:r w:rsidR="00DF2600" w:rsidRPr="00DF2600">
        <w:rPr>
          <w:rFonts w:ascii="Times New Roman" w:hAnsi="Times New Roman" w:cs="Times New Roman"/>
          <w:sz w:val="24"/>
          <w:szCs w:val="24"/>
        </w:rPr>
        <w:t>Energy</w:t>
      </w:r>
      <w:proofErr w:type="spellEnd"/>
      <w:r w:rsidR="00DF2600" w:rsidRPr="00DF2600">
        <w:rPr>
          <w:rFonts w:ascii="Times New Roman" w:hAnsi="Times New Roman" w:cs="Times New Roman"/>
          <w:sz w:val="24"/>
          <w:szCs w:val="24"/>
        </w:rPr>
        <w:t xml:space="preserve"> </w:t>
      </w:r>
      <w:proofErr w:type="spellStart"/>
      <w:r w:rsidR="00DF2600" w:rsidRPr="00DF2600">
        <w:rPr>
          <w:rFonts w:ascii="Times New Roman" w:hAnsi="Times New Roman" w:cs="Times New Roman"/>
          <w:sz w:val="24"/>
          <w:szCs w:val="24"/>
        </w:rPr>
        <w:t>Sector</w:t>
      </w:r>
      <w:proofErr w:type="spellEnd"/>
      <w:r w:rsidR="00DF2600" w:rsidRPr="00DF2600">
        <w:rPr>
          <w:rFonts w:ascii="Times New Roman" w:hAnsi="Times New Roman" w:cs="Times New Roman"/>
          <w:sz w:val="24"/>
          <w:szCs w:val="24"/>
        </w:rPr>
        <w:t xml:space="preserve"> </w:t>
      </w:r>
      <w:proofErr w:type="spellStart"/>
      <w:r w:rsidR="00DF2600" w:rsidRPr="00DF2600">
        <w:rPr>
          <w:rFonts w:ascii="Times New Roman" w:hAnsi="Times New Roman" w:cs="Times New Roman"/>
          <w:sz w:val="24"/>
          <w:szCs w:val="24"/>
        </w:rPr>
        <w:t>in</w:t>
      </w:r>
      <w:proofErr w:type="spellEnd"/>
      <w:r w:rsidR="00DF2600" w:rsidRPr="00DF2600">
        <w:rPr>
          <w:rFonts w:ascii="Times New Roman" w:hAnsi="Times New Roman" w:cs="Times New Roman"/>
          <w:sz w:val="24"/>
          <w:szCs w:val="24"/>
        </w:rPr>
        <w:t xml:space="preserve"> </w:t>
      </w:r>
      <w:proofErr w:type="spellStart"/>
      <w:r w:rsidR="00DF2600" w:rsidRPr="00DF2600">
        <w:rPr>
          <w:rFonts w:ascii="Times New Roman" w:hAnsi="Times New Roman" w:cs="Times New Roman"/>
          <w:sz w:val="24"/>
          <w:szCs w:val="24"/>
        </w:rPr>
        <w:t>Ukraine</w:t>
      </w:r>
      <w:proofErr w:type="spellEnd"/>
      <w:r w:rsidR="00DF2600" w:rsidRPr="00DF2600">
        <w:rPr>
          <w:rFonts w:ascii="Times New Roman" w:hAnsi="Times New Roman" w:cs="Times New Roman"/>
          <w:sz w:val="24"/>
          <w:szCs w:val="24"/>
        </w:rPr>
        <w:t xml:space="preserve"> - II</w:t>
      </w:r>
      <w:r w:rsidR="00C63216" w:rsidRPr="00C63216">
        <w:rPr>
          <w:rFonts w:ascii="Times New Roman" w:hAnsi="Times New Roman" w:cs="Times New Roman"/>
          <w:sz w:val="24"/>
          <w:szCs w:val="24"/>
          <w:lang w:val="en-GB"/>
        </w:rPr>
        <w:t>"</w:t>
      </w:r>
      <w:r w:rsidR="004C6EC7" w:rsidRPr="00C63216">
        <w:rPr>
          <w:rFonts w:ascii="Times New Roman" w:hAnsi="Times New Roman" w:cs="Times New Roman"/>
          <w:bCs/>
          <w:sz w:val="24"/>
          <w:szCs w:val="24"/>
          <w:lang w:val="en-GB"/>
        </w:rPr>
        <w:t>.</w:t>
      </w:r>
    </w:p>
    <w:p w14:paraId="6B9EF1F9" w14:textId="11B98251" w:rsidR="00287210" w:rsidRPr="004412B3" w:rsidRDefault="00287210" w:rsidP="00287210">
      <w:pPr>
        <w:spacing w:after="0" w:line="276" w:lineRule="auto"/>
        <w:jc w:val="both"/>
        <w:rPr>
          <w:rFonts w:ascii="Times New Roman" w:hAnsi="Times New Roman" w:cs="Times New Roman"/>
          <w:b/>
          <w:bCs/>
          <w:i/>
          <w:iCs/>
          <w:sz w:val="24"/>
          <w:szCs w:val="24"/>
          <w:lang w:val="en-GB"/>
        </w:rPr>
      </w:pPr>
    </w:p>
    <w:p w14:paraId="661C3D86" w14:textId="77777777" w:rsidR="0049528A" w:rsidRDefault="00287210" w:rsidP="0075305C">
      <w:pPr>
        <w:spacing w:after="0" w:line="276" w:lineRule="auto"/>
        <w:jc w:val="both"/>
        <w:rPr>
          <w:rFonts w:ascii="Times New Roman" w:hAnsi="Times New Roman" w:cs="Times New Roman"/>
          <w:b/>
          <w:bCs/>
          <w:sz w:val="24"/>
          <w:szCs w:val="24"/>
          <w:lang w:val="en-GB"/>
        </w:rPr>
      </w:pPr>
      <w:r w:rsidRPr="00287210">
        <w:rPr>
          <w:rFonts w:ascii="Times New Roman" w:hAnsi="Times New Roman" w:cs="Times New Roman"/>
          <w:b/>
          <w:bCs/>
          <w:sz w:val="24"/>
          <w:szCs w:val="24"/>
          <w:lang w:val="en-US"/>
        </w:rPr>
        <w:t xml:space="preserve">Procurement </w:t>
      </w:r>
      <w:r w:rsidRPr="007A6920">
        <w:rPr>
          <w:rFonts w:ascii="Times New Roman" w:hAnsi="Times New Roman" w:cs="Times New Roman"/>
          <w:b/>
          <w:bCs/>
          <w:sz w:val="24"/>
          <w:szCs w:val="24"/>
          <w:lang w:val="en-US"/>
        </w:rPr>
        <w:t>documents,</w:t>
      </w:r>
      <w:r w:rsidR="008D1062" w:rsidRPr="007A6920">
        <w:rPr>
          <w:rFonts w:ascii="Times New Roman" w:hAnsi="Times New Roman" w:cs="Times New Roman"/>
          <w:b/>
          <w:bCs/>
          <w:sz w:val="24"/>
          <w:szCs w:val="24"/>
          <w:lang w:val="en-GB"/>
        </w:rPr>
        <w:t xml:space="preserve"> technical </w:t>
      </w:r>
      <w:proofErr w:type="gramStart"/>
      <w:r w:rsidR="008D1062" w:rsidRPr="007A6920">
        <w:rPr>
          <w:rFonts w:ascii="Times New Roman" w:hAnsi="Times New Roman" w:cs="Times New Roman"/>
          <w:b/>
          <w:bCs/>
          <w:sz w:val="24"/>
          <w:szCs w:val="24"/>
          <w:lang w:val="en-GB"/>
        </w:rPr>
        <w:t>specification</w:t>
      </w:r>
      <w:proofErr w:type="gramEnd"/>
      <w:r w:rsidRPr="007A6920">
        <w:rPr>
          <w:rFonts w:ascii="Times New Roman" w:hAnsi="Times New Roman" w:cs="Times New Roman"/>
          <w:b/>
          <w:bCs/>
          <w:sz w:val="24"/>
          <w:szCs w:val="24"/>
          <w:lang w:val="en-GB"/>
        </w:rPr>
        <w:t xml:space="preserve"> </w:t>
      </w:r>
      <w:r w:rsidR="00272262" w:rsidRPr="007A6920">
        <w:rPr>
          <w:rFonts w:ascii="Times New Roman" w:hAnsi="Times New Roman" w:cs="Times New Roman"/>
          <w:b/>
          <w:bCs/>
          <w:sz w:val="24"/>
          <w:szCs w:val="24"/>
          <w:lang w:val="en-GB"/>
        </w:rPr>
        <w:t>and other related documents</w:t>
      </w:r>
      <w:r w:rsidR="008D1062" w:rsidRPr="007A6920">
        <w:rPr>
          <w:rFonts w:ascii="Times New Roman" w:hAnsi="Times New Roman" w:cs="Times New Roman"/>
          <w:b/>
          <w:bCs/>
          <w:sz w:val="24"/>
          <w:szCs w:val="24"/>
          <w:lang w:val="en-GB"/>
        </w:rPr>
        <w:t xml:space="preserve"> </w:t>
      </w:r>
      <w:proofErr w:type="gramStart"/>
      <w:r w:rsidR="00EC3115" w:rsidRPr="007A6920">
        <w:rPr>
          <w:rFonts w:ascii="Times New Roman" w:hAnsi="Times New Roman" w:cs="Times New Roman"/>
          <w:b/>
          <w:bCs/>
          <w:sz w:val="24"/>
          <w:szCs w:val="24"/>
          <w:lang w:val="en-GB"/>
        </w:rPr>
        <w:t>could</w:t>
      </w:r>
      <w:proofErr w:type="gramEnd"/>
      <w:r w:rsidR="00EC3115" w:rsidRPr="007A6920">
        <w:rPr>
          <w:rFonts w:ascii="Times New Roman" w:hAnsi="Times New Roman" w:cs="Times New Roman"/>
          <w:b/>
          <w:bCs/>
          <w:sz w:val="24"/>
          <w:szCs w:val="24"/>
          <w:lang w:val="en-GB"/>
        </w:rPr>
        <w:t xml:space="preserve"> be </w:t>
      </w:r>
      <w:r w:rsidR="00EC3115" w:rsidRPr="00FB6F94">
        <w:rPr>
          <w:rFonts w:ascii="Times New Roman" w:hAnsi="Times New Roman" w:cs="Times New Roman"/>
          <w:b/>
          <w:bCs/>
          <w:sz w:val="24"/>
          <w:szCs w:val="24"/>
          <w:lang w:val="en-GB"/>
        </w:rPr>
        <w:t>f</w:t>
      </w:r>
      <w:r w:rsidR="00051CAB" w:rsidRPr="00FB6F94">
        <w:rPr>
          <w:rFonts w:ascii="Times New Roman" w:hAnsi="Times New Roman" w:cs="Times New Roman"/>
          <w:b/>
          <w:bCs/>
          <w:sz w:val="24"/>
          <w:szCs w:val="24"/>
          <w:lang w:val="en-GB"/>
        </w:rPr>
        <w:t>ou</w:t>
      </w:r>
      <w:r w:rsidR="00EC3115" w:rsidRPr="00FB6F94">
        <w:rPr>
          <w:rFonts w:ascii="Times New Roman" w:hAnsi="Times New Roman" w:cs="Times New Roman"/>
          <w:b/>
          <w:bCs/>
          <w:sz w:val="24"/>
          <w:szCs w:val="24"/>
          <w:lang w:val="en-GB"/>
        </w:rPr>
        <w:t xml:space="preserve">nd </w:t>
      </w:r>
      <w:r w:rsidR="00272262" w:rsidRPr="00FB6F94">
        <w:rPr>
          <w:rFonts w:ascii="Times New Roman" w:hAnsi="Times New Roman" w:cs="Times New Roman"/>
          <w:b/>
          <w:bCs/>
          <w:sz w:val="24"/>
          <w:szCs w:val="24"/>
          <w:lang w:val="en-GB"/>
        </w:rPr>
        <w:t>under this link:</w:t>
      </w:r>
    </w:p>
    <w:p w14:paraId="49833E25" w14:textId="7D7D9E72" w:rsidR="00365C2F" w:rsidRPr="009C4B3D" w:rsidRDefault="009C4B3D" w:rsidP="0075305C">
      <w:pPr>
        <w:spacing w:after="0" w:line="276" w:lineRule="auto"/>
        <w:jc w:val="both"/>
        <w:rPr>
          <w:rFonts w:ascii="Times New Roman" w:hAnsi="Times New Roman" w:cs="Times New Roman"/>
          <w:b/>
          <w:bCs/>
          <w:sz w:val="24"/>
          <w:szCs w:val="24"/>
          <w:lang w:val="en-GB"/>
        </w:rPr>
      </w:pPr>
      <w:hyperlink r:id="rId9" w:history="1">
        <w:r w:rsidRPr="009C4B3D">
          <w:rPr>
            <w:rStyle w:val="Hyperlink"/>
            <w:rFonts w:ascii="Times New Roman" w:hAnsi="Times New Roman" w:cs="Times New Roman"/>
            <w:b/>
            <w:bCs/>
            <w:sz w:val="24"/>
            <w:szCs w:val="24"/>
          </w:rPr>
          <w:t xml:space="preserve">Public </w:t>
        </w:r>
        <w:proofErr w:type="spellStart"/>
        <w:r w:rsidRPr="009C4B3D">
          <w:rPr>
            <w:rStyle w:val="Hyperlink"/>
            <w:rFonts w:ascii="Times New Roman" w:hAnsi="Times New Roman" w:cs="Times New Roman"/>
            <w:b/>
            <w:bCs/>
            <w:sz w:val="24"/>
            <w:szCs w:val="24"/>
          </w:rPr>
          <w:t>procurement</w:t>
        </w:r>
        <w:proofErr w:type="spellEnd"/>
        <w:r w:rsidRPr="009C4B3D">
          <w:rPr>
            <w:rStyle w:val="Hyperlink"/>
            <w:rFonts w:ascii="Times New Roman" w:hAnsi="Times New Roman" w:cs="Times New Roman"/>
            <w:b/>
            <w:bCs/>
            <w:sz w:val="24"/>
            <w:szCs w:val="24"/>
          </w:rPr>
          <w:t xml:space="preserve"> </w:t>
        </w:r>
        <w:proofErr w:type="spellStart"/>
        <w:r w:rsidRPr="009C4B3D">
          <w:rPr>
            <w:rStyle w:val="Hyperlink"/>
            <w:rFonts w:ascii="Times New Roman" w:hAnsi="Times New Roman" w:cs="Times New Roman"/>
            <w:b/>
            <w:bCs/>
            <w:sz w:val="24"/>
            <w:szCs w:val="24"/>
          </w:rPr>
          <w:t>notices</w:t>
        </w:r>
        <w:proofErr w:type="spellEnd"/>
        <w:r w:rsidRPr="009C4B3D">
          <w:rPr>
            <w:rStyle w:val="Hyperlink"/>
            <w:rFonts w:ascii="Times New Roman" w:hAnsi="Times New Roman" w:cs="Times New Roman"/>
            <w:b/>
            <w:bCs/>
            <w:sz w:val="24"/>
            <w:szCs w:val="24"/>
          </w:rPr>
          <w:t xml:space="preserve"> – CPVA</w:t>
        </w:r>
      </w:hyperlink>
    </w:p>
    <w:p w14:paraId="511C673B" w14:textId="77777777" w:rsidR="009C4B3D" w:rsidRDefault="009C4B3D" w:rsidP="005F4C09">
      <w:pPr>
        <w:widowControl w:val="0"/>
        <w:tabs>
          <w:tab w:val="left" w:pos="567"/>
        </w:tabs>
        <w:spacing w:after="0" w:line="240" w:lineRule="auto"/>
        <w:ind w:right="57"/>
        <w:contextualSpacing/>
        <w:jc w:val="both"/>
        <w:rPr>
          <w:rFonts w:ascii="Times New Roman" w:eastAsia="Times New Roman" w:hAnsi="Times New Roman" w:cs="Times New Roman"/>
          <w:b/>
          <w:bCs/>
          <w:color w:val="EE0000"/>
          <w:sz w:val="24"/>
          <w:szCs w:val="24"/>
          <w:lang w:val="en-GB" w:eastAsia="uk-UA"/>
        </w:rPr>
      </w:pPr>
    </w:p>
    <w:p w14:paraId="4FE49EDF" w14:textId="52563AD9" w:rsidR="005F4C09" w:rsidRPr="005F4C09" w:rsidRDefault="005F4C09" w:rsidP="005F4C09">
      <w:pPr>
        <w:widowControl w:val="0"/>
        <w:tabs>
          <w:tab w:val="left" w:pos="567"/>
        </w:tabs>
        <w:spacing w:after="0" w:line="240" w:lineRule="auto"/>
        <w:ind w:right="57"/>
        <w:contextualSpacing/>
        <w:jc w:val="both"/>
        <w:rPr>
          <w:rFonts w:ascii="Times New Roman" w:eastAsia="Times New Roman" w:hAnsi="Times New Roman" w:cs="Times New Roman"/>
          <w:b/>
          <w:bCs/>
          <w:color w:val="EE0000"/>
          <w:sz w:val="24"/>
          <w:szCs w:val="24"/>
          <w:lang w:val="en-GB" w:eastAsia="uk-UA"/>
        </w:rPr>
      </w:pPr>
      <w:r w:rsidRPr="005F4C09">
        <w:rPr>
          <w:rFonts w:ascii="Times New Roman" w:eastAsia="Times New Roman" w:hAnsi="Times New Roman" w:cs="Times New Roman"/>
          <w:b/>
          <w:bCs/>
          <w:color w:val="EE0000"/>
          <w:sz w:val="24"/>
          <w:szCs w:val="24"/>
          <w:lang w:val="en-GB" w:eastAsia="uk-UA"/>
        </w:rPr>
        <w:t xml:space="preserve">Due to the specific nature of the sites (military sites), their addresses cannot be disclosed publicly. Therefore, suppliers interested in participating in the procurement procedure must contact the Contracting Authority by email at </w:t>
      </w:r>
      <w:hyperlink r:id="rId10" w:history="1">
        <w:r w:rsidRPr="005E43F6">
          <w:rPr>
            <w:rStyle w:val="Hyperlink"/>
            <w:rFonts w:ascii="Times New Roman" w:eastAsia="Times New Roman" w:hAnsi="Times New Roman" w:cs="Times New Roman"/>
            <w:b/>
            <w:bCs/>
            <w:sz w:val="24"/>
            <w:szCs w:val="24"/>
            <w:lang w:val="en-GB" w:eastAsia="uk-UA"/>
          </w:rPr>
          <w:t>publicprocurement@cpva.lt</w:t>
        </w:r>
      </w:hyperlink>
      <w:r w:rsidRPr="005F4C09">
        <w:rPr>
          <w:rFonts w:ascii="Times New Roman" w:eastAsia="Times New Roman" w:hAnsi="Times New Roman" w:cs="Times New Roman"/>
          <w:b/>
          <w:bCs/>
          <w:color w:val="EE0000"/>
          <w:sz w:val="24"/>
          <w:szCs w:val="24"/>
          <w:lang w:val="en-GB" w:eastAsia="uk-UA"/>
        </w:rPr>
        <w:t xml:space="preserve"> to request the technical documentation for the relevant lot. The request must be accompanied by a duly completed and signed Confidentiality declaration using the form set out in Annex 7 to the Procurement Conditions.</w:t>
      </w:r>
    </w:p>
    <w:p w14:paraId="17324ACB" w14:textId="0BB59367" w:rsidR="00606A49" w:rsidRPr="00606A49" w:rsidRDefault="00606A49" w:rsidP="00606A49">
      <w:pPr>
        <w:widowControl w:val="0"/>
        <w:tabs>
          <w:tab w:val="left" w:pos="567"/>
        </w:tabs>
        <w:spacing w:after="0" w:line="240" w:lineRule="auto"/>
        <w:ind w:right="57"/>
        <w:contextualSpacing/>
        <w:jc w:val="both"/>
        <w:rPr>
          <w:rFonts w:ascii="Times New Roman" w:eastAsia="Times New Roman" w:hAnsi="Times New Roman" w:cs="Times New Roman"/>
          <w:b/>
          <w:bCs/>
          <w:color w:val="EE0000"/>
          <w:sz w:val="24"/>
          <w:szCs w:val="24"/>
          <w:lang w:val="en-GB" w:eastAsia="uk-UA"/>
        </w:rPr>
      </w:pPr>
      <w:r w:rsidRPr="00606A49">
        <w:rPr>
          <w:rFonts w:ascii="Times New Roman" w:eastAsia="Times New Roman" w:hAnsi="Times New Roman" w:cs="Times New Roman"/>
          <w:b/>
          <w:bCs/>
          <w:color w:val="EE0000"/>
          <w:sz w:val="24"/>
          <w:szCs w:val="24"/>
          <w:lang w:val="en-GB" w:eastAsia="uk-UA"/>
        </w:rPr>
        <w:t xml:space="preserve"> </w:t>
      </w:r>
    </w:p>
    <w:p w14:paraId="1F926F8D" w14:textId="71F65569" w:rsidR="00272262" w:rsidRPr="007A6920" w:rsidRDefault="00287210" w:rsidP="0075305C">
      <w:pPr>
        <w:spacing w:after="0" w:line="276" w:lineRule="auto"/>
        <w:jc w:val="both"/>
        <w:rPr>
          <w:rFonts w:ascii="Times New Roman" w:hAnsi="Times New Roman" w:cs="Times New Roman"/>
          <w:sz w:val="24"/>
          <w:szCs w:val="24"/>
          <w:lang w:val="en-GB"/>
        </w:rPr>
      </w:pPr>
      <w:r w:rsidRPr="00F36AD6">
        <w:rPr>
          <w:rFonts w:ascii="Times New Roman" w:hAnsi="Times New Roman" w:cs="Times New Roman"/>
          <w:sz w:val="24"/>
          <w:szCs w:val="24"/>
          <w:lang w:val="en-US"/>
        </w:rPr>
        <w:t xml:space="preserve">In case you are interested we are kindly inviting you to submit your tender </w:t>
      </w:r>
      <w:r w:rsidR="00606A49" w:rsidRPr="00606A49">
        <w:rPr>
          <w:rFonts w:ascii="Times New Roman" w:eastAsia="Times New Roman" w:hAnsi="Times New Roman" w:cs="Times New Roman"/>
          <w:sz w:val="24"/>
          <w:szCs w:val="24"/>
          <w:lang w:val="en-GB" w:eastAsia="uk-UA"/>
        </w:rPr>
        <w:t xml:space="preserve">by email </w:t>
      </w:r>
      <w:r w:rsidR="00606A49">
        <w:rPr>
          <w:rFonts w:ascii="Times New Roman" w:eastAsia="Times New Roman" w:hAnsi="Times New Roman" w:cs="Times New Roman"/>
          <w:sz w:val="24"/>
          <w:szCs w:val="24"/>
          <w:lang w:val="en-GB" w:eastAsia="uk-UA"/>
        </w:rPr>
        <w:t xml:space="preserve">to </w:t>
      </w:r>
      <w:hyperlink r:id="rId11" w:history="1">
        <w:r w:rsidR="00606A49" w:rsidRPr="009C4B3D">
          <w:rPr>
            <w:rStyle w:val="Hyperlink"/>
            <w:rFonts w:ascii="Times New Roman" w:hAnsi="Times New Roman" w:cs="Times New Roman"/>
            <w:sz w:val="24"/>
            <w:szCs w:val="24"/>
            <w:lang w:val="en-GB" w:eastAsia="uk-UA"/>
          </w:rPr>
          <w:t>publicprocurement@cpva.lt</w:t>
        </w:r>
      </w:hyperlink>
      <w:r w:rsidR="00606A49" w:rsidRPr="009C4B3D">
        <w:rPr>
          <w:rFonts w:ascii="Times New Roman" w:hAnsi="Times New Roman" w:cs="Times New Roman"/>
          <w:sz w:val="24"/>
          <w:szCs w:val="24"/>
        </w:rPr>
        <w:t xml:space="preserve"> </w:t>
      </w:r>
      <w:r w:rsidR="00272262" w:rsidRPr="009C4B3D">
        <w:rPr>
          <w:rFonts w:ascii="Times New Roman" w:hAnsi="Times New Roman" w:cs="Times New Roman"/>
          <w:sz w:val="24"/>
          <w:szCs w:val="24"/>
          <w:lang w:val="en-GB"/>
        </w:rPr>
        <w:t xml:space="preserve">until </w:t>
      </w:r>
      <w:r w:rsidR="009C4B3D" w:rsidRPr="009C4B3D">
        <w:rPr>
          <w:rFonts w:ascii="Times New Roman" w:hAnsi="Times New Roman" w:cs="Times New Roman"/>
          <w:b/>
          <w:bCs/>
          <w:sz w:val="24"/>
          <w:szCs w:val="24"/>
          <w:lang w:val="en-GB"/>
        </w:rPr>
        <w:t>16</w:t>
      </w:r>
      <w:r w:rsidR="00893AA8" w:rsidRPr="009C4B3D">
        <w:rPr>
          <w:rFonts w:ascii="Times New Roman" w:hAnsi="Times New Roman" w:cs="Times New Roman"/>
          <w:b/>
          <w:bCs/>
          <w:sz w:val="24"/>
          <w:szCs w:val="24"/>
          <w:lang w:val="en-GB"/>
        </w:rPr>
        <w:t xml:space="preserve"> September</w:t>
      </w:r>
      <w:r w:rsidR="00B85B2F" w:rsidRPr="009C4B3D">
        <w:rPr>
          <w:rFonts w:ascii="Times New Roman" w:hAnsi="Times New Roman" w:cs="Times New Roman"/>
          <w:b/>
          <w:bCs/>
          <w:sz w:val="24"/>
          <w:szCs w:val="24"/>
          <w:lang w:val="en-GB"/>
        </w:rPr>
        <w:t xml:space="preserve"> </w:t>
      </w:r>
      <w:r w:rsidR="00272262" w:rsidRPr="009C4B3D">
        <w:rPr>
          <w:rFonts w:ascii="Times New Roman" w:hAnsi="Times New Roman" w:cs="Times New Roman"/>
          <w:b/>
          <w:bCs/>
          <w:sz w:val="24"/>
          <w:szCs w:val="24"/>
          <w:lang w:val="en-GB"/>
        </w:rPr>
        <w:t>202</w:t>
      </w:r>
      <w:r w:rsidR="007A4BE6" w:rsidRPr="009C4B3D">
        <w:rPr>
          <w:rFonts w:ascii="Times New Roman" w:hAnsi="Times New Roman" w:cs="Times New Roman"/>
          <w:b/>
          <w:bCs/>
          <w:sz w:val="24"/>
          <w:szCs w:val="24"/>
          <w:lang w:val="en-GB"/>
        </w:rPr>
        <w:t>6</w:t>
      </w:r>
      <w:r w:rsidR="00272262" w:rsidRPr="009C4B3D">
        <w:rPr>
          <w:rFonts w:ascii="Times New Roman" w:hAnsi="Times New Roman" w:cs="Times New Roman"/>
          <w:b/>
          <w:bCs/>
          <w:sz w:val="24"/>
          <w:szCs w:val="24"/>
          <w:lang w:val="en-GB"/>
        </w:rPr>
        <w:t xml:space="preserve">, </w:t>
      </w:r>
      <w:r w:rsidRPr="009C4B3D">
        <w:rPr>
          <w:rFonts w:ascii="Times New Roman" w:hAnsi="Times New Roman" w:cs="Times New Roman"/>
          <w:b/>
          <w:bCs/>
          <w:sz w:val="24"/>
          <w:szCs w:val="24"/>
          <w:lang w:val="en-GB"/>
        </w:rPr>
        <w:t>1</w:t>
      </w:r>
      <w:r w:rsidR="00764A31" w:rsidRPr="009C4B3D">
        <w:rPr>
          <w:rFonts w:ascii="Times New Roman" w:hAnsi="Times New Roman" w:cs="Times New Roman"/>
          <w:b/>
          <w:bCs/>
          <w:sz w:val="24"/>
          <w:szCs w:val="24"/>
          <w:lang w:val="en-GB"/>
        </w:rPr>
        <w:t>0</w:t>
      </w:r>
      <w:r w:rsidR="00272262" w:rsidRPr="009C4B3D">
        <w:rPr>
          <w:rFonts w:ascii="Times New Roman" w:hAnsi="Times New Roman" w:cs="Times New Roman"/>
          <w:b/>
          <w:bCs/>
          <w:sz w:val="24"/>
          <w:szCs w:val="24"/>
          <w:lang w:val="en-GB"/>
        </w:rPr>
        <w:t>:00 Lithuanian time.</w:t>
      </w:r>
    </w:p>
    <w:p w14:paraId="16D35836" w14:textId="77777777" w:rsidR="008D1062" w:rsidRDefault="008D1062" w:rsidP="0043431D">
      <w:pPr>
        <w:spacing w:after="0" w:line="276" w:lineRule="auto"/>
        <w:jc w:val="both"/>
        <w:rPr>
          <w:rFonts w:ascii="Times New Roman" w:hAnsi="Times New Roman" w:cs="Times New Roman"/>
          <w:iCs/>
          <w:color w:val="222222"/>
          <w:sz w:val="24"/>
          <w:szCs w:val="24"/>
          <w:lang w:val="en-GB" w:eastAsia="lt-LT"/>
        </w:rPr>
      </w:pPr>
    </w:p>
    <w:p w14:paraId="31B37CBE" w14:textId="2EB71698" w:rsidR="00C63216" w:rsidRPr="00C63216" w:rsidRDefault="00C63216" w:rsidP="0043431D">
      <w:pPr>
        <w:spacing w:after="0" w:line="276" w:lineRule="auto"/>
        <w:jc w:val="both"/>
        <w:rPr>
          <w:rFonts w:ascii="Times New Roman" w:hAnsi="Times New Roman" w:cs="Times New Roman"/>
          <w:b/>
          <w:bCs/>
          <w:iCs/>
          <w:color w:val="222222"/>
          <w:sz w:val="24"/>
          <w:szCs w:val="24"/>
          <w:lang w:val="en-GB" w:eastAsia="lt-LT"/>
        </w:rPr>
      </w:pPr>
      <w:r w:rsidRPr="00C63216">
        <w:rPr>
          <w:rFonts w:ascii="Times New Roman" w:hAnsi="Times New Roman" w:cs="Times New Roman"/>
          <w:b/>
          <w:bCs/>
          <w:iCs/>
          <w:color w:val="222222"/>
          <w:sz w:val="24"/>
          <w:szCs w:val="24"/>
          <w:lang w:val="en-GB" w:eastAsia="lt-LT"/>
        </w:rPr>
        <w:t>Tenderers are requested to pay particular attention to the requirements regarding the origin of the goods set out in Section 1.7 of the Technical Specifications. Please note that the applicable origin requirements may vary depending on the legal requirements governing the specific project under which the procurement is financed.</w:t>
      </w:r>
    </w:p>
    <w:p w14:paraId="691CCBD0" w14:textId="77777777" w:rsidR="008D1062" w:rsidRDefault="008D1062" w:rsidP="0043431D">
      <w:pPr>
        <w:spacing w:after="0" w:line="276" w:lineRule="auto"/>
        <w:jc w:val="both"/>
        <w:rPr>
          <w:rFonts w:ascii="Times New Roman" w:hAnsi="Times New Roman" w:cs="Times New Roman"/>
          <w:iCs/>
          <w:color w:val="222222"/>
          <w:sz w:val="24"/>
          <w:szCs w:val="24"/>
          <w:lang w:val="en-GB" w:eastAsia="lt-LT"/>
        </w:rPr>
      </w:pPr>
    </w:p>
    <w:p w14:paraId="621361FC" w14:textId="77777777" w:rsidR="00B109EC" w:rsidRPr="00B109EC" w:rsidRDefault="00B109EC" w:rsidP="00B109EC">
      <w:pPr>
        <w:spacing w:after="0" w:line="276" w:lineRule="auto"/>
        <w:jc w:val="both"/>
        <w:rPr>
          <w:rFonts w:ascii="Times New Roman" w:hAnsi="Times New Roman" w:cs="Times New Roman"/>
          <w:b/>
          <w:bCs/>
          <w:iCs/>
          <w:color w:val="222222"/>
          <w:sz w:val="24"/>
          <w:szCs w:val="24"/>
          <w:u w:val="single"/>
          <w:lang w:val="en-GB" w:eastAsia="lt-LT"/>
        </w:rPr>
      </w:pPr>
      <w:r w:rsidRPr="00B109EC">
        <w:rPr>
          <w:rFonts w:ascii="Times New Roman" w:hAnsi="Times New Roman" w:cs="Times New Roman"/>
          <w:b/>
          <w:bCs/>
          <w:iCs/>
          <w:color w:val="222222"/>
          <w:sz w:val="24"/>
          <w:szCs w:val="24"/>
          <w:u w:val="single"/>
          <w:lang w:val="en-GB" w:eastAsia="lt-LT"/>
        </w:rPr>
        <w:t>With your Tender you must provide:</w:t>
      </w:r>
    </w:p>
    <w:p w14:paraId="1CA2FDC1" w14:textId="7BF99CB3" w:rsidR="00B109EC" w:rsidRPr="00B109EC" w:rsidRDefault="00B109EC" w:rsidP="00B109EC">
      <w:pPr>
        <w:tabs>
          <w:tab w:val="left" w:pos="426"/>
        </w:tabs>
        <w:spacing w:after="0" w:line="276" w:lineRule="auto"/>
        <w:jc w:val="both"/>
        <w:rPr>
          <w:rFonts w:ascii="Times New Roman" w:hAnsi="Times New Roman" w:cs="Times New Roman"/>
          <w:iCs/>
          <w:color w:val="222222"/>
          <w:sz w:val="24"/>
          <w:szCs w:val="24"/>
          <w:lang w:val="en-GB" w:eastAsia="lt-LT"/>
        </w:rPr>
      </w:pPr>
      <w:r w:rsidRPr="00B109EC">
        <w:rPr>
          <w:rFonts w:ascii="Times New Roman" w:hAnsi="Times New Roman" w:cs="Times New Roman"/>
          <w:iCs/>
          <w:color w:val="222222"/>
          <w:sz w:val="24"/>
          <w:szCs w:val="24"/>
          <w:lang w:val="en-GB" w:eastAsia="lt-LT"/>
        </w:rPr>
        <w:t>1)</w:t>
      </w:r>
      <w:r w:rsidRPr="00B109EC">
        <w:rPr>
          <w:rFonts w:ascii="Times New Roman" w:hAnsi="Times New Roman" w:cs="Times New Roman"/>
          <w:iCs/>
          <w:color w:val="222222"/>
          <w:sz w:val="24"/>
          <w:szCs w:val="24"/>
          <w:lang w:val="en-GB" w:eastAsia="lt-LT"/>
        </w:rPr>
        <w:tab/>
        <w:t>filled and signed Annex 2 to the Procurement documents "</w:t>
      </w:r>
      <w:r>
        <w:rPr>
          <w:rFonts w:ascii="Times New Roman" w:hAnsi="Times New Roman" w:cs="Times New Roman"/>
          <w:iCs/>
          <w:color w:val="222222"/>
          <w:sz w:val="24"/>
          <w:szCs w:val="24"/>
          <w:lang w:val="en-GB" w:eastAsia="lt-LT"/>
        </w:rPr>
        <w:t>Tender form</w:t>
      </w:r>
      <w:r w:rsidRPr="00B109EC">
        <w:rPr>
          <w:rFonts w:ascii="Times New Roman" w:hAnsi="Times New Roman" w:cs="Times New Roman"/>
          <w:iCs/>
          <w:color w:val="222222"/>
          <w:sz w:val="24"/>
          <w:szCs w:val="24"/>
          <w:lang w:val="en-GB" w:eastAsia="lt-LT"/>
        </w:rPr>
        <w:t xml:space="preserve">"; </w:t>
      </w:r>
    </w:p>
    <w:p w14:paraId="2E0504CB" w14:textId="3AFC04C5" w:rsidR="00B109EC" w:rsidRDefault="00B109EC" w:rsidP="00B109EC">
      <w:pPr>
        <w:tabs>
          <w:tab w:val="left" w:pos="426"/>
        </w:tabs>
        <w:spacing w:after="0" w:line="276" w:lineRule="auto"/>
        <w:jc w:val="both"/>
        <w:rPr>
          <w:rFonts w:ascii="Times New Roman" w:hAnsi="Times New Roman" w:cs="Times New Roman"/>
          <w:iCs/>
          <w:color w:val="222222"/>
          <w:sz w:val="24"/>
          <w:szCs w:val="24"/>
          <w:lang w:val="en-GB" w:eastAsia="lt-LT"/>
        </w:rPr>
      </w:pPr>
      <w:r w:rsidRPr="00B109EC">
        <w:rPr>
          <w:rFonts w:ascii="Times New Roman" w:hAnsi="Times New Roman" w:cs="Times New Roman"/>
          <w:iCs/>
          <w:color w:val="222222"/>
          <w:sz w:val="24"/>
          <w:szCs w:val="24"/>
          <w:lang w:val="en-GB" w:eastAsia="lt-LT"/>
        </w:rPr>
        <w:t>2)</w:t>
      </w:r>
      <w:r w:rsidRPr="00B109EC">
        <w:rPr>
          <w:rFonts w:ascii="Times New Roman" w:hAnsi="Times New Roman" w:cs="Times New Roman"/>
          <w:iCs/>
          <w:color w:val="222222"/>
          <w:sz w:val="24"/>
          <w:szCs w:val="24"/>
          <w:lang w:val="en-GB" w:eastAsia="lt-LT"/>
        </w:rPr>
        <w:tab/>
        <w:t xml:space="preserve">filled and signed Annex 3 to the Procurement documents </w:t>
      </w:r>
      <w:r>
        <w:rPr>
          <w:rFonts w:ascii="Times New Roman" w:hAnsi="Times New Roman" w:cs="Times New Roman"/>
          <w:iCs/>
          <w:color w:val="222222"/>
          <w:sz w:val="24"/>
          <w:szCs w:val="24"/>
          <w:lang w:val="en-GB" w:eastAsia="lt-LT"/>
        </w:rPr>
        <w:t>“</w:t>
      </w:r>
      <w:r w:rsidRPr="00B109EC">
        <w:rPr>
          <w:rFonts w:ascii="Times New Roman" w:hAnsi="Times New Roman" w:cs="Times New Roman"/>
          <w:iCs/>
          <w:color w:val="222222"/>
          <w:sz w:val="24"/>
          <w:szCs w:val="24"/>
          <w:lang w:val="en-GB" w:eastAsia="lt-LT"/>
        </w:rPr>
        <w:t>Declaration of honour</w:t>
      </w:r>
      <w:r>
        <w:rPr>
          <w:rFonts w:ascii="Times New Roman" w:hAnsi="Times New Roman" w:cs="Times New Roman"/>
          <w:iCs/>
          <w:color w:val="222222"/>
          <w:sz w:val="24"/>
          <w:szCs w:val="24"/>
          <w:lang w:val="en-GB" w:eastAsia="lt-LT"/>
        </w:rPr>
        <w:t>”;</w:t>
      </w:r>
    </w:p>
    <w:p w14:paraId="43084909" w14:textId="59601B99" w:rsidR="00B109EC" w:rsidRDefault="00B109EC" w:rsidP="00B109EC">
      <w:pPr>
        <w:tabs>
          <w:tab w:val="left" w:pos="426"/>
        </w:tabs>
        <w:spacing w:after="0" w:line="276" w:lineRule="auto"/>
        <w:jc w:val="both"/>
        <w:rPr>
          <w:rFonts w:ascii="Times New Roman" w:hAnsi="Times New Roman" w:cs="Times New Roman"/>
          <w:iCs/>
          <w:color w:val="222222"/>
          <w:sz w:val="24"/>
          <w:szCs w:val="24"/>
          <w:lang w:val="en-GB" w:eastAsia="lt-LT"/>
        </w:rPr>
      </w:pPr>
      <w:r>
        <w:rPr>
          <w:rFonts w:ascii="Times New Roman" w:hAnsi="Times New Roman" w:cs="Times New Roman"/>
          <w:iCs/>
          <w:color w:val="222222"/>
          <w:sz w:val="24"/>
          <w:szCs w:val="24"/>
          <w:lang w:val="en-GB" w:eastAsia="lt-LT"/>
        </w:rPr>
        <w:t>3)  c</w:t>
      </w:r>
      <w:r w:rsidRPr="00B109EC">
        <w:rPr>
          <w:rFonts w:ascii="Times New Roman" w:hAnsi="Times New Roman" w:cs="Times New Roman"/>
          <w:iCs/>
          <w:color w:val="222222"/>
          <w:sz w:val="24"/>
          <w:szCs w:val="24"/>
          <w:lang w:val="en-GB" w:eastAsia="lt-LT"/>
        </w:rPr>
        <w:t xml:space="preserve">ompleted </w:t>
      </w:r>
      <w:proofErr w:type="gramStart"/>
      <w:r w:rsidRPr="00B109EC">
        <w:rPr>
          <w:rFonts w:ascii="Times New Roman" w:hAnsi="Times New Roman" w:cs="Times New Roman"/>
          <w:iCs/>
          <w:color w:val="222222"/>
          <w:sz w:val="24"/>
          <w:szCs w:val="24"/>
          <w:lang w:val="en-GB" w:eastAsia="lt-LT"/>
        </w:rPr>
        <w:t>Technical</w:t>
      </w:r>
      <w:proofErr w:type="gramEnd"/>
      <w:r w:rsidRPr="00B109EC">
        <w:rPr>
          <w:rFonts w:ascii="Times New Roman" w:hAnsi="Times New Roman" w:cs="Times New Roman"/>
          <w:iCs/>
          <w:color w:val="222222"/>
          <w:sz w:val="24"/>
          <w:szCs w:val="24"/>
          <w:lang w:val="en-GB" w:eastAsia="lt-LT"/>
        </w:rPr>
        <w:t xml:space="preserve"> specification indicating the proposed equipment and works, in accordance with Annex 1</w:t>
      </w:r>
      <w:r>
        <w:rPr>
          <w:rFonts w:ascii="Times New Roman" w:hAnsi="Times New Roman" w:cs="Times New Roman"/>
          <w:iCs/>
          <w:color w:val="222222"/>
          <w:sz w:val="24"/>
          <w:szCs w:val="24"/>
          <w:lang w:val="en-GB" w:eastAsia="lt-LT"/>
        </w:rPr>
        <w:t xml:space="preserve"> to the </w:t>
      </w:r>
      <w:r w:rsidRPr="00B109EC">
        <w:rPr>
          <w:rFonts w:ascii="Times New Roman" w:hAnsi="Times New Roman" w:cs="Times New Roman"/>
          <w:iCs/>
          <w:color w:val="222222"/>
          <w:sz w:val="24"/>
          <w:szCs w:val="24"/>
          <w:lang w:val="en-GB" w:eastAsia="lt-LT"/>
        </w:rPr>
        <w:t>Procurement documents</w:t>
      </w:r>
      <w:r>
        <w:rPr>
          <w:rFonts w:ascii="Times New Roman" w:hAnsi="Times New Roman" w:cs="Times New Roman"/>
          <w:iCs/>
          <w:color w:val="222222"/>
          <w:sz w:val="24"/>
          <w:szCs w:val="24"/>
          <w:lang w:val="en-GB" w:eastAsia="lt-LT"/>
        </w:rPr>
        <w:t>;</w:t>
      </w:r>
    </w:p>
    <w:p w14:paraId="496FE151" w14:textId="3F583E94" w:rsidR="00B109EC" w:rsidRDefault="00B109EC" w:rsidP="00B109EC">
      <w:pPr>
        <w:tabs>
          <w:tab w:val="left" w:pos="426"/>
        </w:tabs>
        <w:spacing w:after="0" w:line="276" w:lineRule="auto"/>
        <w:jc w:val="both"/>
        <w:rPr>
          <w:rFonts w:ascii="Times New Roman" w:hAnsi="Times New Roman" w:cs="Times New Roman"/>
          <w:iCs/>
          <w:color w:val="222222"/>
          <w:sz w:val="24"/>
          <w:szCs w:val="24"/>
          <w:lang w:val="en-GB" w:eastAsia="lt-LT"/>
        </w:rPr>
      </w:pPr>
      <w:r>
        <w:rPr>
          <w:rFonts w:ascii="Times New Roman" w:hAnsi="Times New Roman" w:cs="Times New Roman"/>
          <w:iCs/>
          <w:color w:val="222222"/>
          <w:sz w:val="24"/>
          <w:szCs w:val="24"/>
          <w:lang w:val="en-GB" w:eastAsia="lt-LT"/>
        </w:rPr>
        <w:t>4)    t</w:t>
      </w:r>
      <w:r w:rsidRPr="00B109EC">
        <w:rPr>
          <w:rFonts w:ascii="Times New Roman" w:hAnsi="Times New Roman" w:cs="Times New Roman"/>
          <w:iCs/>
          <w:color w:val="222222"/>
          <w:sz w:val="24"/>
          <w:szCs w:val="24"/>
          <w:lang w:val="en-GB" w:eastAsia="lt-LT"/>
        </w:rPr>
        <w:t>echnical and / or other documents confirming the compliance of the works / goods offered by the supplier with the requirements of the Technical Specification</w:t>
      </w:r>
      <w:r>
        <w:rPr>
          <w:rFonts w:ascii="Times New Roman" w:hAnsi="Times New Roman" w:cs="Times New Roman"/>
          <w:iCs/>
          <w:color w:val="222222"/>
          <w:sz w:val="24"/>
          <w:szCs w:val="24"/>
          <w:lang w:val="en-GB" w:eastAsia="lt-LT"/>
        </w:rPr>
        <w:t>;</w:t>
      </w:r>
    </w:p>
    <w:p w14:paraId="467433C5" w14:textId="371620DB" w:rsidR="00B109EC" w:rsidRDefault="00B109EC" w:rsidP="00B109EC">
      <w:pPr>
        <w:tabs>
          <w:tab w:val="left" w:pos="426"/>
        </w:tabs>
        <w:spacing w:after="0" w:line="276" w:lineRule="auto"/>
        <w:jc w:val="both"/>
        <w:rPr>
          <w:rFonts w:ascii="Times New Roman" w:hAnsi="Times New Roman" w:cs="Times New Roman"/>
          <w:iCs/>
          <w:color w:val="222222"/>
          <w:sz w:val="24"/>
          <w:szCs w:val="24"/>
          <w:lang w:val="en-GB" w:eastAsia="lt-LT"/>
        </w:rPr>
      </w:pPr>
      <w:r>
        <w:rPr>
          <w:rFonts w:ascii="Times New Roman" w:hAnsi="Times New Roman" w:cs="Times New Roman"/>
          <w:iCs/>
          <w:color w:val="222222"/>
          <w:sz w:val="24"/>
          <w:szCs w:val="24"/>
          <w:lang w:val="en-GB" w:eastAsia="lt-LT"/>
        </w:rPr>
        <w:t>5</w:t>
      </w:r>
      <w:r w:rsidRPr="00B109EC">
        <w:rPr>
          <w:rFonts w:ascii="Times New Roman" w:hAnsi="Times New Roman" w:cs="Times New Roman"/>
          <w:iCs/>
          <w:color w:val="222222"/>
          <w:sz w:val="24"/>
          <w:szCs w:val="24"/>
          <w:lang w:val="en-GB" w:eastAsia="lt-LT"/>
        </w:rPr>
        <w:t>)</w:t>
      </w:r>
      <w:r w:rsidRPr="00B109EC">
        <w:rPr>
          <w:rFonts w:ascii="Times New Roman" w:hAnsi="Times New Roman" w:cs="Times New Roman"/>
          <w:iCs/>
          <w:color w:val="222222"/>
          <w:sz w:val="24"/>
          <w:szCs w:val="24"/>
          <w:lang w:val="en-GB" w:eastAsia="lt-LT"/>
        </w:rPr>
        <w:tab/>
      </w:r>
      <w:r>
        <w:rPr>
          <w:rFonts w:ascii="Times New Roman" w:hAnsi="Times New Roman" w:cs="Times New Roman"/>
          <w:iCs/>
          <w:color w:val="222222"/>
          <w:sz w:val="24"/>
          <w:szCs w:val="24"/>
          <w:lang w:val="en-GB" w:eastAsia="lt-LT"/>
        </w:rPr>
        <w:t>d</w:t>
      </w:r>
      <w:r w:rsidRPr="00B109EC">
        <w:rPr>
          <w:rFonts w:ascii="Times New Roman" w:hAnsi="Times New Roman" w:cs="Times New Roman"/>
          <w:iCs/>
          <w:color w:val="222222"/>
          <w:sz w:val="24"/>
          <w:szCs w:val="24"/>
          <w:lang w:val="en-GB" w:eastAsia="lt-LT"/>
        </w:rPr>
        <w:t>ocumentary evidence of the origin of the goods</w:t>
      </w:r>
      <w:r>
        <w:rPr>
          <w:rFonts w:ascii="Times New Roman" w:hAnsi="Times New Roman" w:cs="Times New Roman"/>
          <w:iCs/>
          <w:color w:val="222222"/>
          <w:sz w:val="24"/>
          <w:szCs w:val="24"/>
          <w:lang w:val="en-GB" w:eastAsia="lt-LT"/>
        </w:rPr>
        <w:t>;</w:t>
      </w:r>
    </w:p>
    <w:p w14:paraId="1BEB58EC" w14:textId="4EA0EF70" w:rsidR="00B109EC" w:rsidRDefault="00B109EC" w:rsidP="00B109EC">
      <w:pPr>
        <w:tabs>
          <w:tab w:val="left" w:pos="426"/>
        </w:tabs>
        <w:spacing w:after="0" w:line="276" w:lineRule="auto"/>
        <w:jc w:val="both"/>
        <w:rPr>
          <w:rFonts w:ascii="Times New Roman" w:hAnsi="Times New Roman" w:cs="Times New Roman"/>
          <w:iCs/>
          <w:color w:val="222222"/>
          <w:sz w:val="24"/>
          <w:szCs w:val="24"/>
          <w:lang w:val="en-GB" w:eastAsia="lt-LT"/>
        </w:rPr>
      </w:pPr>
      <w:r>
        <w:rPr>
          <w:rFonts w:ascii="Times New Roman" w:hAnsi="Times New Roman" w:cs="Times New Roman"/>
          <w:iCs/>
          <w:color w:val="222222"/>
          <w:sz w:val="24"/>
          <w:szCs w:val="24"/>
          <w:lang w:val="en-GB" w:eastAsia="lt-LT"/>
        </w:rPr>
        <w:t xml:space="preserve">6)    </w:t>
      </w:r>
      <w:r w:rsidRPr="00B109EC">
        <w:rPr>
          <w:rFonts w:ascii="Times New Roman" w:hAnsi="Times New Roman" w:cs="Times New Roman"/>
          <w:iCs/>
          <w:color w:val="222222"/>
          <w:sz w:val="24"/>
          <w:szCs w:val="24"/>
          <w:lang w:val="en-GB" w:eastAsia="lt-LT"/>
        </w:rPr>
        <w:t>a power of attorney or other document authorizing the signing of the tender (if the tender is not signed by the head of the supplier)</w:t>
      </w:r>
      <w:r>
        <w:rPr>
          <w:rFonts w:ascii="Times New Roman" w:hAnsi="Times New Roman" w:cs="Times New Roman"/>
          <w:iCs/>
          <w:color w:val="222222"/>
          <w:sz w:val="24"/>
          <w:szCs w:val="24"/>
          <w:lang w:val="en-GB" w:eastAsia="lt-LT"/>
        </w:rPr>
        <w:t>;</w:t>
      </w:r>
    </w:p>
    <w:p w14:paraId="6F8701B1" w14:textId="723C1AFE" w:rsidR="00B109EC" w:rsidRDefault="00B109EC" w:rsidP="00B109EC">
      <w:pPr>
        <w:tabs>
          <w:tab w:val="left" w:pos="426"/>
        </w:tabs>
        <w:spacing w:after="0" w:line="276" w:lineRule="auto"/>
        <w:jc w:val="both"/>
        <w:rPr>
          <w:rFonts w:ascii="Times New Roman" w:hAnsi="Times New Roman" w:cs="Times New Roman"/>
          <w:iCs/>
          <w:color w:val="222222"/>
          <w:sz w:val="24"/>
          <w:szCs w:val="24"/>
          <w:lang w:val="en-GB" w:eastAsia="lt-LT"/>
        </w:rPr>
      </w:pPr>
      <w:r>
        <w:rPr>
          <w:rFonts w:ascii="Times New Roman" w:hAnsi="Times New Roman" w:cs="Times New Roman"/>
          <w:iCs/>
          <w:color w:val="222222"/>
          <w:sz w:val="24"/>
          <w:szCs w:val="24"/>
          <w:lang w:val="en-GB" w:eastAsia="lt-LT"/>
        </w:rPr>
        <w:t xml:space="preserve">6) </w:t>
      </w:r>
      <w:r w:rsidR="00526507">
        <w:rPr>
          <w:rFonts w:ascii="Times New Roman" w:hAnsi="Times New Roman" w:cs="Times New Roman"/>
          <w:iCs/>
          <w:color w:val="222222"/>
          <w:sz w:val="24"/>
          <w:szCs w:val="24"/>
          <w:lang w:val="en-GB" w:eastAsia="lt-LT"/>
        </w:rPr>
        <w:t xml:space="preserve">   </w:t>
      </w:r>
      <w:r w:rsidR="00E62893">
        <w:rPr>
          <w:rFonts w:ascii="Times New Roman" w:hAnsi="Times New Roman" w:cs="Times New Roman"/>
          <w:iCs/>
          <w:color w:val="222222"/>
          <w:sz w:val="24"/>
          <w:szCs w:val="24"/>
          <w:lang w:val="en-GB" w:eastAsia="lt-LT"/>
        </w:rPr>
        <w:t>l</w:t>
      </w:r>
      <w:r w:rsidR="00E62893" w:rsidRPr="00E62893">
        <w:rPr>
          <w:rFonts w:ascii="Times New Roman" w:hAnsi="Times New Roman" w:cs="Times New Roman"/>
          <w:iCs/>
          <w:color w:val="222222"/>
          <w:sz w:val="24"/>
          <w:szCs w:val="24"/>
          <w:lang w:val="en-GB" w:eastAsia="lt-LT"/>
        </w:rPr>
        <w:t>ocal estimates of works</w:t>
      </w:r>
      <w:r w:rsidR="00E62893">
        <w:rPr>
          <w:rFonts w:ascii="Times New Roman" w:hAnsi="Times New Roman" w:cs="Times New Roman"/>
          <w:iCs/>
          <w:color w:val="222222"/>
          <w:sz w:val="24"/>
          <w:szCs w:val="24"/>
          <w:lang w:val="en-GB" w:eastAsia="lt-LT"/>
        </w:rPr>
        <w:t>;</w:t>
      </w:r>
    </w:p>
    <w:p w14:paraId="24E2595C" w14:textId="5D2277E1" w:rsidR="00E62893" w:rsidRDefault="00E62893" w:rsidP="00B109EC">
      <w:pPr>
        <w:tabs>
          <w:tab w:val="left" w:pos="426"/>
        </w:tabs>
        <w:spacing w:after="0" w:line="276" w:lineRule="auto"/>
        <w:jc w:val="both"/>
        <w:rPr>
          <w:rFonts w:ascii="Times New Roman" w:hAnsi="Times New Roman" w:cs="Times New Roman"/>
          <w:iCs/>
          <w:color w:val="222222"/>
          <w:sz w:val="24"/>
          <w:szCs w:val="24"/>
          <w:lang w:val="en-GB" w:eastAsia="lt-LT"/>
        </w:rPr>
      </w:pPr>
      <w:r>
        <w:rPr>
          <w:rFonts w:ascii="Times New Roman" w:hAnsi="Times New Roman" w:cs="Times New Roman"/>
          <w:iCs/>
          <w:color w:val="222222"/>
          <w:sz w:val="24"/>
          <w:szCs w:val="24"/>
          <w:lang w:val="en-GB" w:eastAsia="lt-LT"/>
        </w:rPr>
        <w:t>7)    t</w:t>
      </w:r>
      <w:r w:rsidRPr="00E62893">
        <w:rPr>
          <w:rFonts w:ascii="Times New Roman" w:hAnsi="Times New Roman" w:cs="Times New Roman"/>
          <w:iCs/>
          <w:color w:val="222222"/>
          <w:sz w:val="24"/>
          <w:szCs w:val="24"/>
          <w:lang w:val="en-GB" w:eastAsia="lt-LT"/>
        </w:rPr>
        <w:t>he joint operating agreement (in the case of a proposal submitted by a group of economic operators)</w:t>
      </w:r>
      <w:r>
        <w:rPr>
          <w:rFonts w:ascii="Times New Roman" w:hAnsi="Times New Roman" w:cs="Times New Roman"/>
          <w:iCs/>
          <w:color w:val="222222"/>
          <w:sz w:val="24"/>
          <w:szCs w:val="24"/>
          <w:lang w:val="en-GB" w:eastAsia="lt-LT"/>
        </w:rPr>
        <w:t>;</w:t>
      </w:r>
    </w:p>
    <w:p w14:paraId="416C8532" w14:textId="7E029E0E" w:rsidR="00E62893" w:rsidRDefault="00E62893" w:rsidP="00B109EC">
      <w:pPr>
        <w:tabs>
          <w:tab w:val="left" w:pos="426"/>
        </w:tabs>
        <w:spacing w:after="0" w:line="276" w:lineRule="auto"/>
        <w:jc w:val="both"/>
        <w:rPr>
          <w:rFonts w:ascii="Times New Roman" w:hAnsi="Times New Roman" w:cs="Times New Roman"/>
          <w:iCs/>
          <w:color w:val="222222"/>
          <w:sz w:val="24"/>
          <w:szCs w:val="24"/>
          <w:lang w:val="en-GB" w:eastAsia="lt-LT"/>
        </w:rPr>
      </w:pPr>
      <w:r>
        <w:rPr>
          <w:rFonts w:ascii="Times New Roman" w:hAnsi="Times New Roman" w:cs="Times New Roman"/>
          <w:iCs/>
          <w:color w:val="222222"/>
          <w:sz w:val="24"/>
          <w:szCs w:val="24"/>
          <w:lang w:val="en-GB" w:eastAsia="lt-LT"/>
        </w:rPr>
        <w:lastRenderedPageBreak/>
        <w:t>8)    i</w:t>
      </w:r>
      <w:r w:rsidRPr="00E62893">
        <w:rPr>
          <w:rFonts w:ascii="Times New Roman" w:hAnsi="Times New Roman" w:cs="Times New Roman"/>
          <w:iCs/>
          <w:color w:val="222222"/>
          <w:sz w:val="24"/>
          <w:szCs w:val="24"/>
          <w:lang w:val="en-GB" w:eastAsia="lt-LT"/>
        </w:rPr>
        <w:t>f the supplier uses economic operators, evidence that these resources will be available for the entire duration of the contractual obligations</w:t>
      </w:r>
      <w:r>
        <w:rPr>
          <w:rFonts w:ascii="Times New Roman" w:hAnsi="Times New Roman" w:cs="Times New Roman"/>
          <w:iCs/>
          <w:color w:val="222222"/>
          <w:sz w:val="24"/>
          <w:szCs w:val="24"/>
          <w:lang w:val="en-GB" w:eastAsia="lt-LT"/>
        </w:rPr>
        <w:t>.</w:t>
      </w:r>
    </w:p>
    <w:p w14:paraId="234C6D5C" w14:textId="77777777" w:rsidR="00B109EC" w:rsidRPr="0043431D" w:rsidRDefault="00B109EC" w:rsidP="00B109EC">
      <w:pPr>
        <w:tabs>
          <w:tab w:val="left" w:pos="426"/>
        </w:tabs>
        <w:spacing w:after="0" w:line="276" w:lineRule="auto"/>
        <w:jc w:val="both"/>
        <w:rPr>
          <w:rFonts w:ascii="Times New Roman" w:hAnsi="Times New Roman" w:cs="Times New Roman"/>
          <w:iCs/>
          <w:color w:val="222222"/>
          <w:sz w:val="24"/>
          <w:szCs w:val="24"/>
          <w:lang w:val="en-GB" w:eastAsia="lt-LT"/>
        </w:rPr>
      </w:pPr>
    </w:p>
    <w:p w14:paraId="10C3D723" w14:textId="77777777" w:rsidR="008D1062" w:rsidRPr="00287210" w:rsidRDefault="008D1062" w:rsidP="0043431D">
      <w:pPr>
        <w:spacing w:after="0" w:line="276" w:lineRule="auto"/>
        <w:jc w:val="both"/>
        <w:rPr>
          <w:rFonts w:ascii="Times New Roman" w:hAnsi="Times New Roman" w:cs="Times New Roman"/>
          <w:color w:val="222222"/>
          <w:sz w:val="24"/>
          <w:szCs w:val="24"/>
          <w:lang w:val="en-GB" w:eastAsia="lt-LT"/>
        </w:rPr>
      </w:pPr>
      <w:r w:rsidRPr="00287210">
        <w:rPr>
          <w:rFonts w:ascii="Times New Roman" w:hAnsi="Times New Roman" w:cs="Times New Roman"/>
          <w:color w:val="222222"/>
          <w:sz w:val="24"/>
          <w:szCs w:val="24"/>
          <w:lang w:val="en-GB" w:eastAsia="lt-LT"/>
        </w:rPr>
        <w:t xml:space="preserve">With best regards, </w:t>
      </w:r>
    </w:p>
    <w:p w14:paraId="442114C2" w14:textId="44E458EA" w:rsidR="008D1062" w:rsidRPr="00287210" w:rsidRDefault="008D1062" w:rsidP="0043431D">
      <w:pPr>
        <w:spacing w:after="0" w:line="276" w:lineRule="auto"/>
        <w:jc w:val="both"/>
        <w:rPr>
          <w:rFonts w:ascii="Times New Roman" w:hAnsi="Times New Roman" w:cs="Times New Roman"/>
          <w:sz w:val="24"/>
          <w:szCs w:val="24"/>
          <w:lang w:val="en-GB"/>
        </w:rPr>
      </w:pPr>
      <w:r w:rsidRPr="00287210">
        <w:rPr>
          <w:rFonts w:ascii="Times New Roman" w:hAnsi="Times New Roman" w:cs="Times New Roman"/>
          <w:color w:val="222222"/>
          <w:sz w:val="24"/>
          <w:szCs w:val="24"/>
          <w:lang w:val="en-GB" w:eastAsia="lt-LT"/>
        </w:rPr>
        <w:t xml:space="preserve">Public </w:t>
      </w:r>
      <w:r w:rsidR="00600C75" w:rsidRPr="00287210">
        <w:rPr>
          <w:rFonts w:ascii="Times New Roman" w:hAnsi="Times New Roman" w:cs="Times New Roman"/>
          <w:color w:val="222222"/>
          <w:sz w:val="24"/>
          <w:szCs w:val="24"/>
          <w:lang w:val="en-GB" w:eastAsia="lt-LT"/>
        </w:rPr>
        <w:t>P</w:t>
      </w:r>
      <w:r w:rsidRPr="00287210">
        <w:rPr>
          <w:rFonts w:ascii="Times New Roman" w:hAnsi="Times New Roman" w:cs="Times New Roman"/>
          <w:color w:val="222222"/>
          <w:sz w:val="24"/>
          <w:szCs w:val="24"/>
          <w:lang w:val="en-GB" w:eastAsia="lt-LT"/>
        </w:rPr>
        <w:t>rocurement C</w:t>
      </w:r>
      <w:r w:rsidRPr="00287210">
        <w:rPr>
          <w:rFonts w:ascii="Times New Roman" w:hAnsi="Times New Roman" w:cs="Times New Roman"/>
          <w:color w:val="222222"/>
          <w:sz w:val="24"/>
          <w:szCs w:val="24"/>
          <w:lang w:val="en-GB"/>
        </w:rPr>
        <w:t>ommission</w:t>
      </w:r>
    </w:p>
    <w:bookmarkEnd w:id="0"/>
    <w:p w14:paraId="10CF2359" w14:textId="77777777" w:rsidR="007C35D1" w:rsidRPr="00081151" w:rsidRDefault="007C35D1">
      <w:pPr>
        <w:rPr>
          <w:rFonts w:ascii="Times New Roman" w:hAnsi="Times New Roman" w:cs="Times New Roman"/>
          <w:sz w:val="24"/>
          <w:szCs w:val="24"/>
          <w:lang w:val="en-US"/>
        </w:rPr>
      </w:pPr>
    </w:p>
    <w:sectPr w:rsidR="007C35D1" w:rsidRPr="00081151">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66AC4"/>
    <w:multiLevelType w:val="hybridMultilevel"/>
    <w:tmpl w:val="91D046DA"/>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16cid:durableId="1599315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7EE"/>
    <w:rsid w:val="0001310E"/>
    <w:rsid w:val="00051CAB"/>
    <w:rsid w:val="000557E2"/>
    <w:rsid w:val="00073959"/>
    <w:rsid w:val="00081151"/>
    <w:rsid w:val="000B6587"/>
    <w:rsid w:val="000D09FC"/>
    <w:rsid w:val="000D67BA"/>
    <w:rsid w:val="001353BB"/>
    <w:rsid w:val="00182FD0"/>
    <w:rsid w:val="00185694"/>
    <w:rsid w:val="001B0891"/>
    <w:rsid w:val="001B2455"/>
    <w:rsid w:val="001E6189"/>
    <w:rsid w:val="001F7CA6"/>
    <w:rsid w:val="00217FC2"/>
    <w:rsid w:val="00234415"/>
    <w:rsid w:val="00272262"/>
    <w:rsid w:val="00287210"/>
    <w:rsid w:val="002A356F"/>
    <w:rsid w:val="002C11DC"/>
    <w:rsid w:val="002D092C"/>
    <w:rsid w:val="003054A1"/>
    <w:rsid w:val="00323E2A"/>
    <w:rsid w:val="003329A5"/>
    <w:rsid w:val="00365C2F"/>
    <w:rsid w:val="00367BEE"/>
    <w:rsid w:val="003B04C2"/>
    <w:rsid w:val="003B50B1"/>
    <w:rsid w:val="003D7CD0"/>
    <w:rsid w:val="003E6CC0"/>
    <w:rsid w:val="003E7D8C"/>
    <w:rsid w:val="003F2683"/>
    <w:rsid w:val="003F6FF9"/>
    <w:rsid w:val="00405335"/>
    <w:rsid w:val="004128D4"/>
    <w:rsid w:val="004163D3"/>
    <w:rsid w:val="00432BD6"/>
    <w:rsid w:val="0043431D"/>
    <w:rsid w:val="00440EEE"/>
    <w:rsid w:val="004412B3"/>
    <w:rsid w:val="00454A11"/>
    <w:rsid w:val="0049528A"/>
    <w:rsid w:val="004B184E"/>
    <w:rsid w:val="004C6EC7"/>
    <w:rsid w:val="004D7CD0"/>
    <w:rsid w:val="00506674"/>
    <w:rsid w:val="00521619"/>
    <w:rsid w:val="00523650"/>
    <w:rsid w:val="00526507"/>
    <w:rsid w:val="00535B74"/>
    <w:rsid w:val="00542165"/>
    <w:rsid w:val="00556971"/>
    <w:rsid w:val="00572B3E"/>
    <w:rsid w:val="00574F6C"/>
    <w:rsid w:val="00587390"/>
    <w:rsid w:val="005917EE"/>
    <w:rsid w:val="005A01A8"/>
    <w:rsid w:val="005A089E"/>
    <w:rsid w:val="005D0414"/>
    <w:rsid w:val="005F4C09"/>
    <w:rsid w:val="00600C75"/>
    <w:rsid w:val="00606A49"/>
    <w:rsid w:val="00625362"/>
    <w:rsid w:val="006276C0"/>
    <w:rsid w:val="00646E45"/>
    <w:rsid w:val="00673681"/>
    <w:rsid w:val="00686E62"/>
    <w:rsid w:val="006B4420"/>
    <w:rsid w:val="006D6C82"/>
    <w:rsid w:val="006E015F"/>
    <w:rsid w:val="006F2FAC"/>
    <w:rsid w:val="00706F8D"/>
    <w:rsid w:val="007133AA"/>
    <w:rsid w:val="00723F66"/>
    <w:rsid w:val="007279EA"/>
    <w:rsid w:val="007417DB"/>
    <w:rsid w:val="0075305C"/>
    <w:rsid w:val="00764A31"/>
    <w:rsid w:val="00765A87"/>
    <w:rsid w:val="0076635A"/>
    <w:rsid w:val="007A4BE6"/>
    <w:rsid w:val="007A6920"/>
    <w:rsid w:val="007B32FD"/>
    <w:rsid w:val="007C0586"/>
    <w:rsid w:val="007C35D1"/>
    <w:rsid w:val="007D2FBE"/>
    <w:rsid w:val="007E6CCE"/>
    <w:rsid w:val="00810CB9"/>
    <w:rsid w:val="00811EAF"/>
    <w:rsid w:val="00833565"/>
    <w:rsid w:val="00840C97"/>
    <w:rsid w:val="008479F4"/>
    <w:rsid w:val="00892CD9"/>
    <w:rsid w:val="00893AA8"/>
    <w:rsid w:val="008A4A22"/>
    <w:rsid w:val="008D1062"/>
    <w:rsid w:val="008D3CE5"/>
    <w:rsid w:val="008D6728"/>
    <w:rsid w:val="00933ED1"/>
    <w:rsid w:val="00981F7A"/>
    <w:rsid w:val="00994087"/>
    <w:rsid w:val="009B0795"/>
    <w:rsid w:val="009B2190"/>
    <w:rsid w:val="009C4B3D"/>
    <w:rsid w:val="009D3869"/>
    <w:rsid w:val="009E021C"/>
    <w:rsid w:val="009E5002"/>
    <w:rsid w:val="009F4B0E"/>
    <w:rsid w:val="00A61BC3"/>
    <w:rsid w:val="00A75A1C"/>
    <w:rsid w:val="00A958D6"/>
    <w:rsid w:val="00AA437C"/>
    <w:rsid w:val="00AB3FA4"/>
    <w:rsid w:val="00AB726D"/>
    <w:rsid w:val="00AE23B6"/>
    <w:rsid w:val="00B109EC"/>
    <w:rsid w:val="00B12D9F"/>
    <w:rsid w:val="00B3017E"/>
    <w:rsid w:val="00B64733"/>
    <w:rsid w:val="00B65E46"/>
    <w:rsid w:val="00B714B5"/>
    <w:rsid w:val="00B85B2F"/>
    <w:rsid w:val="00BA0092"/>
    <w:rsid w:val="00C100D3"/>
    <w:rsid w:val="00C31BB6"/>
    <w:rsid w:val="00C47D46"/>
    <w:rsid w:val="00C50B4F"/>
    <w:rsid w:val="00C52ABB"/>
    <w:rsid w:val="00C56028"/>
    <w:rsid w:val="00C630C2"/>
    <w:rsid w:val="00C63216"/>
    <w:rsid w:val="00C97F5A"/>
    <w:rsid w:val="00CA1B63"/>
    <w:rsid w:val="00CA47F3"/>
    <w:rsid w:val="00CD2BCF"/>
    <w:rsid w:val="00CD4F16"/>
    <w:rsid w:val="00CE4C6E"/>
    <w:rsid w:val="00D04B0A"/>
    <w:rsid w:val="00D42F25"/>
    <w:rsid w:val="00D90A71"/>
    <w:rsid w:val="00DB3359"/>
    <w:rsid w:val="00DD643F"/>
    <w:rsid w:val="00DF2600"/>
    <w:rsid w:val="00E13470"/>
    <w:rsid w:val="00E14C27"/>
    <w:rsid w:val="00E46153"/>
    <w:rsid w:val="00E62893"/>
    <w:rsid w:val="00E763CA"/>
    <w:rsid w:val="00E82EED"/>
    <w:rsid w:val="00EA4450"/>
    <w:rsid w:val="00EB61E6"/>
    <w:rsid w:val="00EC3115"/>
    <w:rsid w:val="00F27499"/>
    <w:rsid w:val="00F27990"/>
    <w:rsid w:val="00F36AD6"/>
    <w:rsid w:val="00F40D09"/>
    <w:rsid w:val="00F57F7F"/>
    <w:rsid w:val="00FA4317"/>
    <w:rsid w:val="00FB6F94"/>
    <w:rsid w:val="00FD02B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DF9A5"/>
  <w15:chartTrackingRefBased/>
  <w15:docId w15:val="{B8064E7E-944C-4968-8CE7-79D1EC77F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216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17EE"/>
    <w:rPr>
      <w:color w:val="0563C1" w:themeColor="hyperlink"/>
      <w:u w:val="single"/>
    </w:rPr>
  </w:style>
  <w:style w:type="paragraph" w:styleId="BalloonText">
    <w:name w:val="Balloon Text"/>
    <w:basedOn w:val="Normal"/>
    <w:link w:val="BalloonTextChar"/>
    <w:uiPriority w:val="99"/>
    <w:semiHidden/>
    <w:unhideWhenUsed/>
    <w:rsid w:val="001353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3BB"/>
    <w:rPr>
      <w:rFonts w:ascii="Segoe UI" w:hAnsi="Segoe UI" w:cs="Segoe UI"/>
      <w:sz w:val="18"/>
      <w:szCs w:val="18"/>
    </w:rPr>
  </w:style>
  <w:style w:type="character" w:styleId="Emphasis">
    <w:name w:val="Emphasis"/>
    <w:basedOn w:val="DefaultParagraphFont"/>
    <w:uiPriority w:val="20"/>
    <w:qFormat/>
    <w:rsid w:val="00C100D3"/>
    <w:rPr>
      <w:b/>
      <w:bCs/>
      <w:i w:val="0"/>
      <w:iCs w:val="0"/>
    </w:rPr>
  </w:style>
  <w:style w:type="character" w:customStyle="1" w:styleId="st1">
    <w:name w:val="st1"/>
    <w:basedOn w:val="DefaultParagraphFont"/>
    <w:rsid w:val="00C100D3"/>
  </w:style>
  <w:style w:type="character" w:customStyle="1" w:styleId="Heading1Char">
    <w:name w:val="Heading 1 Char"/>
    <w:basedOn w:val="DefaultParagraphFont"/>
    <w:link w:val="Heading1"/>
    <w:uiPriority w:val="9"/>
    <w:rsid w:val="00542165"/>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unhideWhenUsed/>
    <w:qFormat/>
    <w:rsid w:val="00892CD9"/>
    <w:rPr>
      <w:sz w:val="16"/>
      <w:szCs w:val="16"/>
    </w:rPr>
  </w:style>
  <w:style w:type="paragraph" w:styleId="CommentText">
    <w:name w:val="annotation text"/>
    <w:aliases w:val="Diagrama Diagrama Diagrama,Diagrama Diagrama"/>
    <w:basedOn w:val="Normal"/>
    <w:link w:val="CommentTextChar"/>
    <w:uiPriority w:val="99"/>
    <w:unhideWhenUsed/>
    <w:qFormat/>
    <w:rsid w:val="00892CD9"/>
    <w:pPr>
      <w:spacing w:line="240" w:lineRule="auto"/>
    </w:pPr>
    <w:rPr>
      <w:sz w:val="20"/>
      <w:szCs w:val="20"/>
    </w:rPr>
  </w:style>
  <w:style w:type="character" w:customStyle="1" w:styleId="CommentTextChar">
    <w:name w:val="Comment Text Char"/>
    <w:aliases w:val="Diagrama Diagrama Diagrama Char,Diagrama Diagrama Char"/>
    <w:basedOn w:val="DefaultParagraphFont"/>
    <w:link w:val="CommentText"/>
    <w:uiPriority w:val="99"/>
    <w:rsid w:val="00892CD9"/>
    <w:rPr>
      <w:sz w:val="20"/>
      <w:szCs w:val="20"/>
    </w:rPr>
  </w:style>
  <w:style w:type="paragraph" w:styleId="CommentSubject">
    <w:name w:val="annotation subject"/>
    <w:basedOn w:val="CommentText"/>
    <w:next w:val="CommentText"/>
    <w:link w:val="CommentSubjectChar"/>
    <w:uiPriority w:val="99"/>
    <w:semiHidden/>
    <w:unhideWhenUsed/>
    <w:rsid w:val="00892CD9"/>
    <w:rPr>
      <w:b/>
      <w:bCs/>
    </w:rPr>
  </w:style>
  <w:style w:type="character" w:customStyle="1" w:styleId="CommentSubjectChar">
    <w:name w:val="Comment Subject Char"/>
    <w:basedOn w:val="CommentTextChar"/>
    <w:link w:val="CommentSubject"/>
    <w:uiPriority w:val="99"/>
    <w:semiHidden/>
    <w:rsid w:val="00892CD9"/>
    <w:rPr>
      <w:b/>
      <w:bCs/>
      <w:sz w:val="20"/>
      <w:szCs w:val="20"/>
    </w:rPr>
  </w:style>
  <w:style w:type="character" w:styleId="FollowedHyperlink">
    <w:name w:val="FollowedHyperlink"/>
    <w:basedOn w:val="DefaultParagraphFont"/>
    <w:uiPriority w:val="99"/>
    <w:semiHidden/>
    <w:unhideWhenUsed/>
    <w:rsid w:val="000557E2"/>
    <w:rPr>
      <w:color w:val="954F72" w:themeColor="followedHyperlink"/>
      <w:u w:val="single"/>
    </w:rPr>
  </w:style>
  <w:style w:type="character" w:customStyle="1" w:styleId="UnresolvedMention1">
    <w:name w:val="Unresolved Mention1"/>
    <w:basedOn w:val="DefaultParagraphFont"/>
    <w:uiPriority w:val="99"/>
    <w:semiHidden/>
    <w:unhideWhenUsed/>
    <w:rsid w:val="00AE23B6"/>
    <w:rPr>
      <w:color w:val="605E5C"/>
      <w:shd w:val="clear" w:color="auto" w:fill="E1DFDD"/>
    </w:rPr>
  </w:style>
  <w:style w:type="character" w:customStyle="1" w:styleId="UnresolvedMention2">
    <w:name w:val="Unresolved Mention2"/>
    <w:basedOn w:val="DefaultParagraphFont"/>
    <w:uiPriority w:val="99"/>
    <w:semiHidden/>
    <w:unhideWhenUsed/>
    <w:rsid w:val="00B714B5"/>
    <w:rPr>
      <w:color w:val="605E5C"/>
      <w:shd w:val="clear" w:color="auto" w:fill="E1DFDD"/>
    </w:rPr>
  </w:style>
  <w:style w:type="character" w:styleId="UnresolvedMention">
    <w:name w:val="Unresolved Mention"/>
    <w:basedOn w:val="DefaultParagraphFont"/>
    <w:uiPriority w:val="99"/>
    <w:semiHidden/>
    <w:unhideWhenUsed/>
    <w:rsid w:val="00FA4317"/>
    <w:rPr>
      <w:color w:val="605E5C"/>
      <w:shd w:val="clear" w:color="auto" w:fill="E1DFDD"/>
    </w:rPr>
  </w:style>
  <w:style w:type="paragraph" w:styleId="Revision">
    <w:name w:val="Revision"/>
    <w:hidden/>
    <w:uiPriority w:val="99"/>
    <w:semiHidden/>
    <w:rsid w:val="001F7C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02689">
      <w:bodyDiv w:val="1"/>
      <w:marLeft w:val="0"/>
      <w:marRight w:val="0"/>
      <w:marTop w:val="0"/>
      <w:marBottom w:val="0"/>
      <w:divBdr>
        <w:top w:val="none" w:sz="0" w:space="0" w:color="auto"/>
        <w:left w:val="none" w:sz="0" w:space="0" w:color="auto"/>
        <w:bottom w:val="none" w:sz="0" w:space="0" w:color="auto"/>
        <w:right w:val="none" w:sz="0" w:space="0" w:color="auto"/>
      </w:divBdr>
      <w:divsChild>
        <w:div w:id="848564602">
          <w:marLeft w:val="0"/>
          <w:marRight w:val="0"/>
          <w:marTop w:val="0"/>
          <w:marBottom w:val="0"/>
          <w:divBdr>
            <w:top w:val="none" w:sz="0" w:space="0" w:color="auto"/>
            <w:left w:val="none" w:sz="0" w:space="0" w:color="auto"/>
            <w:bottom w:val="none" w:sz="0" w:space="0" w:color="auto"/>
            <w:right w:val="none" w:sz="0" w:space="0" w:color="auto"/>
          </w:divBdr>
        </w:div>
      </w:divsChild>
    </w:div>
    <w:div w:id="341443517">
      <w:bodyDiv w:val="1"/>
      <w:marLeft w:val="0"/>
      <w:marRight w:val="0"/>
      <w:marTop w:val="0"/>
      <w:marBottom w:val="0"/>
      <w:divBdr>
        <w:top w:val="none" w:sz="0" w:space="0" w:color="auto"/>
        <w:left w:val="none" w:sz="0" w:space="0" w:color="auto"/>
        <w:bottom w:val="none" w:sz="0" w:space="0" w:color="auto"/>
        <w:right w:val="none" w:sz="0" w:space="0" w:color="auto"/>
      </w:divBdr>
      <w:divsChild>
        <w:div w:id="1984580560">
          <w:marLeft w:val="0"/>
          <w:marRight w:val="0"/>
          <w:marTop w:val="0"/>
          <w:marBottom w:val="0"/>
          <w:divBdr>
            <w:top w:val="none" w:sz="0" w:space="0" w:color="auto"/>
            <w:left w:val="none" w:sz="0" w:space="0" w:color="auto"/>
            <w:bottom w:val="none" w:sz="0" w:space="0" w:color="auto"/>
            <w:right w:val="none" w:sz="0" w:space="0" w:color="auto"/>
          </w:divBdr>
        </w:div>
      </w:divsChild>
    </w:div>
    <w:div w:id="485512145">
      <w:bodyDiv w:val="1"/>
      <w:marLeft w:val="0"/>
      <w:marRight w:val="0"/>
      <w:marTop w:val="0"/>
      <w:marBottom w:val="0"/>
      <w:divBdr>
        <w:top w:val="none" w:sz="0" w:space="0" w:color="auto"/>
        <w:left w:val="none" w:sz="0" w:space="0" w:color="auto"/>
        <w:bottom w:val="none" w:sz="0" w:space="0" w:color="auto"/>
        <w:right w:val="none" w:sz="0" w:space="0" w:color="auto"/>
      </w:divBdr>
    </w:div>
    <w:div w:id="672296115">
      <w:bodyDiv w:val="1"/>
      <w:marLeft w:val="0"/>
      <w:marRight w:val="0"/>
      <w:marTop w:val="0"/>
      <w:marBottom w:val="0"/>
      <w:divBdr>
        <w:top w:val="none" w:sz="0" w:space="0" w:color="auto"/>
        <w:left w:val="none" w:sz="0" w:space="0" w:color="auto"/>
        <w:bottom w:val="none" w:sz="0" w:space="0" w:color="auto"/>
        <w:right w:val="none" w:sz="0" w:space="0" w:color="auto"/>
      </w:divBdr>
    </w:div>
    <w:div w:id="744768657">
      <w:bodyDiv w:val="1"/>
      <w:marLeft w:val="0"/>
      <w:marRight w:val="0"/>
      <w:marTop w:val="0"/>
      <w:marBottom w:val="0"/>
      <w:divBdr>
        <w:top w:val="none" w:sz="0" w:space="0" w:color="auto"/>
        <w:left w:val="none" w:sz="0" w:space="0" w:color="auto"/>
        <w:bottom w:val="none" w:sz="0" w:space="0" w:color="auto"/>
        <w:right w:val="none" w:sz="0" w:space="0" w:color="auto"/>
      </w:divBdr>
      <w:divsChild>
        <w:div w:id="485978461">
          <w:marLeft w:val="0"/>
          <w:marRight w:val="0"/>
          <w:marTop w:val="0"/>
          <w:marBottom w:val="0"/>
          <w:divBdr>
            <w:top w:val="none" w:sz="0" w:space="0" w:color="auto"/>
            <w:left w:val="none" w:sz="0" w:space="0" w:color="auto"/>
            <w:bottom w:val="none" w:sz="0" w:space="0" w:color="auto"/>
            <w:right w:val="none" w:sz="0" w:space="0" w:color="auto"/>
          </w:divBdr>
          <w:divsChild>
            <w:div w:id="1699047255">
              <w:marLeft w:val="0"/>
              <w:marRight w:val="0"/>
              <w:marTop w:val="0"/>
              <w:marBottom w:val="0"/>
              <w:divBdr>
                <w:top w:val="none" w:sz="0" w:space="0" w:color="auto"/>
                <w:left w:val="none" w:sz="0" w:space="0" w:color="auto"/>
                <w:bottom w:val="none" w:sz="0" w:space="0" w:color="auto"/>
                <w:right w:val="none" w:sz="0" w:space="0" w:color="auto"/>
              </w:divBdr>
              <w:divsChild>
                <w:div w:id="2127458331">
                  <w:marLeft w:val="0"/>
                  <w:marRight w:val="0"/>
                  <w:marTop w:val="0"/>
                  <w:marBottom w:val="0"/>
                  <w:divBdr>
                    <w:top w:val="none" w:sz="0" w:space="0" w:color="auto"/>
                    <w:left w:val="none" w:sz="0" w:space="0" w:color="auto"/>
                    <w:bottom w:val="none" w:sz="0" w:space="0" w:color="auto"/>
                    <w:right w:val="none" w:sz="0" w:space="0" w:color="auto"/>
                  </w:divBdr>
                  <w:divsChild>
                    <w:div w:id="1493137333">
                      <w:marLeft w:val="0"/>
                      <w:marRight w:val="0"/>
                      <w:marTop w:val="0"/>
                      <w:marBottom w:val="0"/>
                      <w:divBdr>
                        <w:top w:val="none" w:sz="0" w:space="0" w:color="auto"/>
                        <w:left w:val="none" w:sz="0" w:space="0" w:color="auto"/>
                        <w:bottom w:val="none" w:sz="0" w:space="0" w:color="auto"/>
                        <w:right w:val="none" w:sz="0" w:space="0" w:color="auto"/>
                      </w:divBdr>
                      <w:divsChild>
                        <w:div w:id="69621098">
                          <w:marLeft w:val="0"/>
                          <w:marRight w:val="0"/>
                          <w:marTop w:val="0"/>
                          <w:marBottom w:val="0"/>
                          <w:divBdr>
                            <w:top w:val="none" w:sz="0" w:space="0" w:color="auto"/>
                            <w:left w:val="none" w:sz="0" w:space="0" w:color="auto"/>
                            <w:bottom w:val="none" w:sz="0" w:space="0" w:color="auto"/>
                            <w:right w:val="none" w:sz="0" w:space="0" w:color="auto"/>
                          </w:divBdr>
                          <w:divsChild>
                            <w:div w:id="351810637">
                              <w:marLeft w:val="0"/>
                              <w:marRight w:val="0"/>
                              <w:marTop w:val="0"/>
                              <w:marBottom w:val="0"/>
                              <w:divBdr>
                                <w:top w:val="none" w:sz="0" w:space="0" w:color="auto"/>
                                <w:left w:val="none" w:sz="0" w:space="0" w:color="auto"/>
                                <w:bottom w:val="none" w:sz="0" w:space="0" w:color="auto"/>
                                <w:right w:val="none" w:sz="0" w:space="0" w:color="auto"/>
                              </w:divBdr>
                              <w:divsChild>
                                <w:div w:id="1683628055">
                                  <w:marLeft w:val="0"/>
                                  <w:marRight w:val="0"/>
                                  <w:marTop w:val="0"/>
                                  <w:marBottom w:val="0"/>
                                  <w:divBdr>
                                    <w:top w:val="none" w:sz="0" w:space="0" w:color="auto"/>
                                    <w:left w:val="none" w:sz="0" w:space="0" w:color="auto"/>
                                    <w:bottom w:val="none" w:sz="0" w:space="0" w:color="auto"/>
                                    <w:right w:val="none" w:sz="0" w:space="0" w:color="auto"/>
                                  </w:divBdr>
                                  <w:divsChild>
                                    <w:div w:id="158739642">
                                      <w:marLeft w:val="0"/>
                                      <w:marRight w:val="0"/>
                                      <w:marTop w:val="0"/>
                                      <w:marBottom w:val="0"/>
                                      <w:divBdr>
                                        <w:top w:val="none" w:sz="0" w:space="0" w:color="auto"/>
                                        <w:left w:val="none" w:sz="0" w:space="0" w:color="auto"/>
                                        <w:bottom w:val="none" w:sz="0" w:space="0" w:color="auto"/>
                                        <w:right w:val="none" w:sz="0" w:space="0" w:color="auto"/>
                                      </w:divBdr>
                                      <w:divsChild>
                                        <w:div w:id="925267896">
                                          <w:marLeft w:val="0"/>
                                          <w:marRight w:val="0"/>
                                          <w:marTop w:val="0"/>
                                          <w:marBottom w:val="495"/>
                                          <w:divBdr>
                                            <w:top w:val="none" w:sz="0" w:space="0" w:color="auto"/>
                                            <w:left w:val="none" w:sz="0" w:space="0" w:color="auto"/>
                                            <w:bottom w:val="none" w:sz="0" w:space="0" w:color="auto"/>
                                            <w:right w:val="none" w:sz="0" w:space="0" w:color="auto"/>
                                          </w:divBdr>
                                          <w:divsChild>
                                            <w:div w:id="63683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3797794">
      <w:bodyDiv w:val="1"/>
      <w:marLeft w:val="0"/>
      <w:marRight w:val="0"/>
      <w:marTop w:val="0"/>
      <w:marBottom w:val="0"/>
      <w:divBdr>
        <w:top w:val="none" w:sz="0" w:space="0" w:color="auto"/>
        <w:left w:val="none" w:sz="0" w:space="0" w:color="auto"/>
        <w:bottom w:val="none" w:sz="0" w:space="0" w:color="auto"/>
        <w:right w:val="none" w:sz="0" w:space="0" w:color="auto"/>
      </w:divBdr>
      <w:divsChild>
        <w:div w:id="267204203">
          <w:marLeft w:val="0"/>
          <w:marRight w:val="0"/>
          <w:marTop w:val="0"/>
          <w:marBottom w:val="0"/>
          <w:divBdr>
            <w:top w:val="none" w:sz="0" w:space="0" w:color="auto"/>
            <w:left w:val="none" w:sz="0" w:space="0" w:color="auto"/>
            <w:bottom w:val="none" w:sz="0" w:space="0" w:color="auto"/>
            <w:right w:val="none" w:sz="0" w:space="0" w:color="auto"/>
          </w:divBdr>
          <w:divsChild>
            <w:div w:id="334307127">
              <w:marLeft w:val="0"/>
              <w:marRight w:val="0"/>
              <w:marTop w:val="0"/>
              <w:marBottom w:val="0"/>
              <w:divBdr>
                <w:top w:val="none" w:sz="0" w:space="0" w:color="auto"/>
                <w:left w:val="none" w:sz="0" w:space="0" w:color="auto"/>
                <w:bottom w:val="none" w:sz="0" w:space="0" w:color="auto"/>
                <w:right w:val="none" w:sz="0" w:space="0" w:color="auto"/>
              </w:divBdr>
              <w:divsChild>
                <w:div w:id="737481570">
                  <w:marLeft w:val="0"/>
                  <w:marRight w:val="0"/>
                  <w:marTop w:val="0"/>
                  <w:marBottom w:val="0"/>
                  <w:divBdr>
                    <w:top w:val="none" w:sz="0" w:space="0" w:color="auto"/>
                    <w:left w:val="none" w:sz="0" w:space="0" w:color="auto"/>
                    <w:bottom w:val="none" w:sz="0" w:space="0" w:color="auto"/>
                    <w:right w:val="none" w:sz="0" w:space="0" w:color="auto"/>
                  </w:divBdr>
                  <w:divsChild>
                    <w:div w:id="247815276">
                      <w:marLeft w:val="0"/>
                      <w:marRight w:val="0"/>
                      <w:marTop w:val="0"/>
                      <w:marBottom w:val="0"/>
                      <w:divBdr>
                        <w:top w:val="none" w:sz="0" w:space="0" w:color="auto"/>
                        <w:left w:val="none" w:sz="0" w:space="0" w:color="auto"/>
                        <w:bottom w:val="none" w:sz="0" w:space="0" w:color="auto"/>
                        <w:right w:val="none" w:sz="0" w:space="0" w:color="auto"/>
                      </w:divBdr>
                      <w:divsChild>
                        <w:div w:id="5786893">
                          <w:marLeft w:val="0"/>
                          <w:marRight w:val="0"/>
                          <w:marTop w:val="0"/>
                          <w:marBottom w:val="0"/>
                          <w:divBdr>
                            <w:top w:val="none" w:sz="0" w:space="0" w:color="auto"/>
                            <w:left w:val="none" w:sz="0" w:space="0" w:color="auto"/>
                            <w:bottom w:val="none" w:sz="0" w:space="0" w:color="auto"/>
                            <w:right w:val="none" w:sz="0" w:space="0" w:color="auto"/>
                          </w:divBdr>
                          <w:divsChild>
                            <w:div w:id="315842356">
                              <w:marLeft w:val="0"/>
                              <w:marRight w:val="0"/>
                              <w:marTop w:val="0"/>
                              <w:marBottom w:val="0"/>
                              <w:divBdr>
                                <w:top w:val="none" w:sz="0" w:space="0" w:color="auto"/>
                                <w:left w:val="none" w:sz="0" w:space="0" w:color="auto"/>
                                <w:bottom w:val="none" w:sz="0" w:space="0" w:color="auto"/>
                                <w:right w:val="none" w:sz="0" w:space="0" w:color="auto"/>
                              </w:divBdr>
                              <w:divsChild>
                                <w:div w:id="435172893">
                                  <w:marLeft w:val="0"/>
                                  <w:marRight w:val="0"/>
                                  <w:marTop w:val="0"/>
                                  <w:marBottom w:val="0"/>
                                  <w:divBdr>
                                    <w:top w:val="none" w:sz="0" w:space="0" w:color="auto"/>
                                    <w:left w:val="none" w:sz="0" w:space="0" w:color="auto"/>
                                    <w:bottom w:val="none" w:sz="0" w:space="0" w:color="auto"/>
                                    <w:right w:val="none" w:sz="0" w:space="0" w:color="auto"/>
                                  </w:divBdr>
                                  <w:divsChild>
                                    <w:div w:id="876237517">
                                      <w:marLeft w:val="0"/>
                                      <w:marRight w:val="0"/>
                                      <w:marTop w:val="0"/>
                                      <w:marBottom w:val="0"/>
                                      <w:divBdr>
                                        <w:top w:val="none" w:sz="0" w:space="0" w:color="auto"/>
                                        <w:left w:val="none" w:sz="0" w:space="0" w:color="auto"/>
                                        <w:bottom w:val="none" w:sz="0" w:space="0" w:color="auto"/>
                                        <w:right w:val="none" w:sz="0" w:space="0" w:color="auto"/>
                                      </w:divBdr>
                                      <w:divsChild>
                                        <w:div w:id="102766695">
                                          <w:marLeft w:val="0"/>
                                          <w:marRight w:val="0"/>
                                          <w:marTop w:val="0"/>
                                          <w:marBottom w:val="495"/>
                                          <w:divBdr>
                                            <w:top w:val="none" w:sz="0" w:space="0" w:color="auto"/>
                                            <w:left w:val="none" w:sz="0" w:space="0" w:color="auto"/>
                                            <w:bottom w:val="none" w:sz="0" w:space="0" w:color="auto"/>
                                            <w:right w:val="none" w:sz="0" w:space="0" w:color="auto"/>
                                          </w:divBdr>
                                          <w:divsChild>
                                            <w:div w:id="163028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8852374">
      <w:bodyDiv w:val="1"/>
      <w:marLeft w:val="0"/>
      <w:marRight w:val="0"/>
      <w:marTop w:val="0"/>
      <w:marBottom w:val="0"/>
      <w:divBdr>
        <w:top w:val="none" w:sz="0" w:space="0" w:color="auto"/>
        <w:left w:val="none" w:sz="0" w:space="0" w:color="auto"/>
        <w:bottom w:val="none" w:sz="0" w:space="0" w:color="auto"/>
        <w:right w:val="none" w:sz="0" w:space="0" w:color="auto"/>
      </w:divBdr>
    </w:div>
    <w:div w:id="1315910981">
      <w:bodyDiv w:val="1"/>
      <w:marLeft w:val="0"/>
      <w:marRight w:val="0"/>
      <w:marTop w:val="0"/>
      <w:marBottom w:val="0"/>
      <w:divBdr>
        <w:top w:val="none" w:sz="0" w:space="0" w:color="auto"/>
        <w:left w:val="none" w:sz="0" w:space="0" w:color="auto"/>
        <w:bottom w:val="none" w:sz="0" w:space="0" w:color="auto"/>
        <w:right w:val="none" w:sz="0" w:space="0" w:color="auto"/>
      </w:divBdr>
    </w:div>
    <w:div w:id="1548373417">
      <w:bodyDiv w:val="1"/>
      <w:marLeft w:val="0"/>
      <w:marRight w:val="0"/>
      <w:marTop w:val="0"/>
      <w:marBottom w:val="0"/>
      <w:divBdr>
        <w:top w:val="none" w:sz="0" w:space="0" w:color="auto"/>
        <w:left w:val="none" w:sz="0" w:space="0" w:color="auto"/>
        <w:bottom w:val="none" w:sz="0" w:space="0" w:color="auto"/>
        <w:right w:val="none" w:sz="0" w:space="0" w:color="auto"/>
      </w:divBdr>
      <w:divsChild>
        <w:div w:id="1736272062">
          <w:marLeft w:val="0"/>
          <w:marRight w:val="0"/>
          <w:marTop w:val="0"/>
          <w:marBottom w:val="0"/>
          <w:divBdr>
            <w:top w:val="none" w:sz="0" w:space="0" w:color="auto"/>
            <w:left w:val="none" w:sz="0" w:space="0" w:color="auto"/>
            <w:bottom w:val="none" w:sz="0" w:space="0" w:color="auto"/>
            <w:right w:val="none" w:sz="0" w:space="0" w:color="auto"/>
          </w:divBdr>
          <w:divsChild>
            <w:div w:id="1751925287">
              <w:marLeft w:val="0"/>
              <w:marRight w:val="0"/>
              <w:marTop w:val="0"/>
              <w:marBottom w:val="0"/>
              <w:divBdr>
                <w:top w:val="none" w:sz="0" w:space="0" w:color="auto"/>
                <w:left w:val="none" w:sz="0" w:space="0" w:color="auto"/>
                <w:bottom w:val="none" w:sz="0" w:space="0" w:color="auto"/>
                <w:right w:val="none" w:sz="0" w:space="0" w:color="auto"/>
              </w:divBdr>
              <w:divsChild>
                <w:div w:id="174149834">
                  <w:marLeft w:val="0"/>
                  <w:marRight w:val="0"/>
                  <w:marTop w:val="0"/>
                  <w:marBottom w:val="0"/>
                  <w:divBdr>
                    <w:top w:val="none" w:sz="0" w:space="0" w:color="auto"/>
                    <w:left w:val="none" w:sz="0" w:space="0" w:color="auto"/>
                    <w:bottom w:val="none" w:sz="0" w:space="0" w:color="auto"/>
                    <w:right w:val="none" w:sz="0" w:space="0" w:color="auto"/>
                  </w:divBdr>
                  <w:divsChild>
                    <w:div w:id="981271659">
                      <w:marLeft w:val="0"/>
                      <w:marRight w:val="0"/>
                      <w:marTop w:val="0"/>
                      <w:marBottom w:val="0"/>
                      <w:divBdr>
                        <w:top w:val="none" w:sz="0" w:space="0" w:color="auto"/>
                        <w:left w:val="none" w:sz="0" w:space="0" w:color="auto"/>
                        <w:bottom w:val="none" w:sz="0" w:space="0" w:color="auto"/>
                        <w:right w:val="none" w:sz="0" w:space="0" w:color="auto"/>
                      </w:divBdr>
                      <w:divsChild>
                        <w:div w:id="746000787">
                          <w:marLeft w:val="0"/>
                          <w:marRight w:val="0"/>
                          <w:marTop w:val="0"/>
                          <w:marBottom w:val="0"/>
                          <w:divBdr>
                            <w:top w:val="none" w:sz="0" w:space="0" w:color="auto"/>
                            <w:left w:val="none" w:sz="0" w:space="0" w:color="auto"/>
                            <w:bottom w:val="none" w:sz="0" w:space="0" w:color="auto"/>
                            <w:right w:val="none" w:sz="0" w:space="0" w:color="auto"/>
                          </w:divBdr>
                          <w:divsChild>
                            <w:div w:id="673143125">
                              <w:marLeft w:val="0"/>
                              <w:marRight w:val="0"/>
                              <w:marTop w:val="0"/>
                              <w:marBottom w:val="0"/>
                              <w:divBdr>
                                <w:top w:val="none" w:sz="0" w:space="0" w:color="auto"/>
                                <w:left w:val="none" w:sz="0" w:space="0" w:color="auto"/>
                                <w:bottom w:val="none" w:sz="0" w:space="0" w:color="auto"/>
                                <w:right w:val="none" w:sz="0" w:space="0" w:color="auto"/>
                              </w:divBdr>
                              <w:divsChild>
                                <w:div w:id="253787816">
                                  <w:marLeft w:val="0"/>
                                  <w:marRight w:val="0"/>
                                  <w:marTop w:val="0"/>
                                  <w:marBottom w:val="0"/>
                                  <w:divBdr>
                                    <w:top w:val="none" w:sz="0" w:space="0" w:color="auto"/>
                                    <w:left w:val="none" w:sz="0" w:space="0" w:color="auto"/>
                                    <w:bottom w:val="none" w:sz="0" w:space="0" w:color="auto"/>
                                    <w:right w:val="none" w:sz="0" w:space="0" w:color="auto"/>
                                  </w:divBdr>
                                  <w:divsChild>
                                    <w:div w:id="785000918">
                                      <w:marLeft w:val="0"/>
                                      <w:marRight w:val="0"/>
                                      <w:marTop w:val="0"/>
                                      <w:marBottom w:val="0"/>
                                      <w:divBdr>
                                        <w:top w:val="none" w:sz="0" w:space="0" w:color="auto"/>
                                        <w:left w:val="none" w:sz="0" w:space="0" w:color="auto"/>
                                        <w:bottom w:val="none" w:sz="0" w:space="0" w:color="auto"/>
                                        <w:right w:val="none" w:sz="0" w:space="0" w:color="auto"/>
                                      </w:divBdr>
                                      <w:divsChild>
                                        <w:div w:id="331758417">
                                          <w:marLeft w:val="0"/>
                                          <w:marRight w:val="0"/>
                                          <w:marTop w:val="0"/>
                                          <w:marBottom w:val="495"/>
                                          <w:divBdr>
                                            <w:top w:val="none" w:sz="0" w:space="0" w:color="auto"/>
                                            <w:left w:val="none" w:sz="0" w:space="0" w:color="auto"/>
                                            <w:bottom w:val="none" w:sz="0" w:space="0" w:color="auto"/>
                                            <w:right w:val="none" w:sz="0" w:space="0" w:color="auto"/>
                                          </w:divBdr>
                                          <w:divsChild>
                                            <w:div w:id="69523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1732034">
      <w:bodyDiv w:val="1"/>
      <w:marLeft w:val="0"/>
      <w:marRight w:val="0"/>
      <w:marTop w:val="0"/>
      <w:marBottom w:val="0"/>
      <w:divBdr>
        <w:top w:val="none" w:sz="0" w:space="0" w:color="auto"/>
        <w:left w:val="none" w:sz="0" w:space="0" w:color="auto"/>
        <w:bottom w:val="none" w:sz="0" w:space="0" w:color="auto"/>
        <w:right w:val="none" w:sz="0" w:space="0" w:color="auto"/>
      </w:divBdr>
      <w:divsChild>
        <w:div w:id="909534768">
          <w:marLeft w:val="0"/>
          <w:marRight w:val="0"/>
          <w:marTop w:val="0"/>
          <w:marBottom w:val="0"/>
          <w:divBdr>
            <w:top w:val="none" w:sz="0" w:space="0" w:color="auto"/>
            <w:left w:val="none" w:sz="0" w:space="0" w:color="auto"/>
            <w:bottom w:val="none" w:sz="0" w:space="0" w:color="auto"/>
            <w:right w:val="none" w:sz="0" w:space="0" w:color="auto"/>
          </w:divBdr>
          <w:divsChild>
            <w:div w:id="2140609769">
              <w:marLeft w:val="0"/>
              <w:marRight w:val="0"/>
              <w:marTop w:val="0"/>
              <w:marBottom w:val="0"/>
              <w:divBdr>
                <w:top w:val="none" w:sz="0" w:space="0" w:color="auto"/>
                <w:left w:val="none" w:sz="0" w:space="0" w:color="auto"/>
                <w:bottom w:val="none" w:sz="0" w:space="0" w:color="auto"/>
                <w:right w:val="none" w:sz="0" w:space="0" w:color="auto"/>
              </w:divBdr>
              <w:divsChild>
                <w:div w:id="1866209685">
                  <w:marLeft w:val="0"/>
                  <w:marRight w:val="0"/>
                  <w:marTop w:val="0"/>
                  <w:marBottom w:val="0"/>
                  <w:divBdr>
                    <w:top w:val="none" w:sz="0" w:space="0" w:color="auto"/>
                    <w:left w:val="none" w:sz="0" w:space="0" w:color="auto"/>
                    <w:bottom w:val="none" w:sz="0" w:space="0" w:color="auto"/>
                    <w:right w:val="none" w:sz="0" w:space="0" w:color="auto"/>
                  </w:divBdr>
                  <w:divsChild>
                    <w:div w:id="1036396733">
                      <w:marLeft w:val="0"/>
                      <w:marRight w:val="0"/>
                      <w:marTop w:val="0"/>
                      <w:marBottom w:val="0"/>
                      <w:divBdr>
                        <w:top w:val="none" w:sz="0" w:space="0" w:color="auto"/>
                        <w:left w:val="none" w:sz="0" w:space="0" w:color="auto"/>
                        <w:bottom w:val="none" w:sz="0" w:space="0" w:color="auto"/>
                        <w:right w:val="none" w:sz="0" w:space="0" w:color="auto"/>
                      </w:divBdr>
                      <w:divsChild>
                        <w:div w:id="214895425">
                          <w:marLeft w:val="0"/>
                          <w:marRight w:val="0"/>
                          <w:marTop w:val="0"/>
                          <w:marBottom w:val="0"/>
                          <w:divBdr>
                            <w:top w:val="none" w:sz="0" w:space="0" w:color="auto"/>
                            <w:left w:val="none" w:sz="0" w:space="0" w:color="auto"/>
                            <w:bottom w:val="none" w:sz="0" w:space="0" w:color="auto"/>
                            <w:right w:val="none" w:sz="0" w:space="0" w:color="auto"/>
                          </w:divBdr>
                          <w:divsChild>
                            <w:div w:id="569464114">
                              <w:marLeft w:val="0"/>
                              <w:marRight w:val="0"/>
                              <w:marTop w:val="0"/>
                              <w:marBottom w:val="0"/>
                              <w:divBdr>
                                <w:top w:val="none" w:sz="0" w:space="0" w:color="auto"/>
                                <w:left w:val="none" w:sz="0" w:space="0" w:color="auto"/>
                                <w:bottom w:val="none" w:sz="0" w:space="0" w:color="auto"/>
                                <w:right w:val="none" w:sz="0" w:space="0" w:color="auto"/>
                              </w:divBdr>
                              <w:divsChild>
                                <w:div w:id="897975100">
                                  <w:marLeft w:val="0"/>
                                  <w:marRight w:val="0"/>
                                  <w:marTop w:val="0"/>
                                  <w:marBottom w:val="0"/>
                                  <w:divBdr>
                                    <w:top w:val="none" w:sz="0" w:space="0" w:color="auto"/>
                                    <w:left w:val="none" w:sz="0" w:space="0" w:color="auto"/>
                                    <w:bottom w:val="none" w:sz="0" w:space="0" w:color="auto"/>
                                    <w:right w:val="none" w:sz="0" w:space="0" w:color="auto"/>
                                  </w:divBdr>
                                  <w:divsChild>
                                    <w:div w:id="1869415843">
                                      <w:marLeft w:val="0"/>
                                      <w:marRight w:val="0"/>
                                      <w:marTop w:val="0"/>
                                      <w:marBottom w:val="0"/>
                                      <w:divBdr>
                                        <w:top w:val="none" w:sz="0" w:space="0" w:color="auto"/>
                                        <w:left w:val="none" w:sz="0" w:space="0" w:color="auto"/>
                                        <w:bottom w:val="none" w:sz="0" w:space="0" w:color="auto"/>
                                        <w:right w:val="none" w:sz="0" w:space="0" w:color="auto"/>
                                      </w:divBdr>
                                      <w:divsChild>
                                        <w:div w:id="1465007752">
                                          <w:marLeft w:val="0"/>
                                          <w:marRight w:val="0"/>
                                          <w:marTop w:val="0"/>
                                          <w:marBottom w:val="495"/>
                                          <w:divBdr>
                                            <w:top w:val="none" w:sz="0" w:space="0" w:color="auto"/>
                                            <w:left w:val="none" w:sz="0" w:space="0" w:color="auto"/>
                                            <w:bottom w:val="none" w:sz="0" w:space="0" w:color="auto"/>
                                            <w:right w:val="none" w:sz="0" w:space="0" w:color="auto"/>
                                          </w:divBdr>
                                          <w:divsChild>
                                            <w:div w:id="11378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974023">
      <w:bodyDiv w:val="1"/>
      <w:marLeft w:val="0"/>
      <w:marRight w:val="0"/>
      <w:marTop w:val="0"/>
      <w:marBottom w:val="0"/>
      <w:divBdr>
        <w:top w:val="none" w:sz="0" w:space="0" w:color="auto"/>
        <w:left w:val="none" w:sz="0" w:space="0" w:color="auto"/>
        <w:bottom w:val="none" w:sz="0" w:space="0" w:color="auto"/>
        <w:right w:val="none" w:sz="0" w:space="0" w:color="auto"/>
      </w:divBdr>
    </w:div>
    <w:div w:id="1838032775">
      <w:bodyDiv w:val="1"/>
      <w:marLeft w:val="0"/>
      <w:marRight w:val="0"/>
      <w:marTop w:val="0"/>
      <w:marBottom w:val="0"/>
      <w:divBdr>
        <w:top w:val="none" w:sz="0" w:space="0" w:color="auto"/>
        <w:left w:val="none" w:sz="0" w:space="0" w:color="auto"/>
        <w:bottom w:val="none" w:sz="0" w:space="0" w:color="auto"/>
        <w:right w:val="none" w:sz="0" w:space="0" w:color="auto"/>
      </w:divBdr>
    </w:div>
    <w:div w:id="202940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ublicprocurement@cpva.lt" TargetMode="External"/><Relationship Id="rId5" Type="http://schemas.openxmlformats.org/officeDocument/2006/relationships/numbering" Target="numbering.xml"/><Relationship Id="rId10" Type="http://schemas.openxmlformats.org/officeDocument/2006/relationships/hyperlink" Target="mailto:publicprocurement@cpva.lt" TargetMode="External"/><Relationship Id="rId4" Type="http://schemas.openxmlformats.org/officeDocument/2006/relationships/customXml" Target="../customXml/item4.xml"/><Relationship Id="rId9" Type="http://schemas.openxmlformats.org/officeDocument/2006/relationships/hyperlink" Target="https://cpva.lt/en/public-procurements/public-procurement-announc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o priedas" ma:contentTypeID="0x010100D76F90AF19434866994CD715ED8FEE4200712820E1B0DE314FBCE77D75ADAD206D" ma:contentTypeVersion="3" ma:contentTypeDescription="" ma:contentTypeScope="" ma:versionID="4d907e23df1946c6d37a59fb55db7e3d">
  <xsd:schema xmlns:xsd="http://www.w3.org/2001/XMLSchema" xmlns:xs="http://www.w3.org/2001/XMLSchema" xmlns:p="http://schemas.microsoft.com/office/2006/metadata/properties" xmlns:ns2="4b2e9d09-07c5-42d4-ad0a-92e216c40b99" xmlns:ns3="f5ebda27-b626-448f-a7d1-d1cf5ad133fa" xmlns:ns4="028236e2-f653-4d19-ab67-4d06a9145e0c" xmlns:ns5="a843bbba-5665-4b5f-aacc-cdcb1c804839" targetNamespace="http://schemas.microsoft.com/office/2006/metadata/properties" ma:root="true" ma:fieldsID="7429f1b30b221ede030be3017a80dccb" ns2:_="" ns3:_="" ns4:_="" ns5:_="">
    <xsd:import namespace="4b2e9d09-07c5-42d4-ad0a-92e216c40b99"/>
    <xsd:import namespace="f5ebda27-b626-448f-a7d1-d1cf5ad133fa"/>
    <xsd:import namespace="028236e2-f653-4d19-ab67-4d06a9145e0c"/>
    <xsd:import namespace="a843bbba-5665-4b5f-aacc-cdcb1c804839"/>
    <xsd:element name="properties">
      <xsd:complexType>
        <xsd:sequence>
          <xsd:element name="documentManagement">
            <xsd:complexType>
              <xsd:all>
                <xsd:element ref="ns2:DmsDocPrepListOrderNo" minOccurs="0"/>
                <xsd:element ref="ns3:j6fdf40a0e1e4c27b9444f6dc0ea131b" minOccurs="0"/>
                <xsd:element ref="ns4:DmsDocPrepDocSendReg" minOccurs="0"/>
                <xsd:element ref="ns5:Expo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43bbba-5665-4b5f-aacc-cdcb1c804839" elementFormDefault="qualified">
    <xsd:import namespace="http://schemas.microsoft.com/office/2006/documentManagement/types"/>
    <xsd:import namespace="http://schemas.microsoft.com/office/infopath/2007/PartnerControls"/>
    <xsd:element name="ExportDate" ma:index="11" nillable="true" ma:displayName="ExportDate" ma:format="DateOnly" ma:internalName="Export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 xsi:nil="true"/>
    <ExportDate xmlns="a843bbba-5665-4b5f-aacc-cdcb1c804839" xsi:nil="true"/>
    <DmsDocPrepDocSendReg xmlns="028236e2-f653-4d19-ab67-4d06a9145e0c">false</DmsDocPrepDocSendReg>
    <DmsDocPrepListOrderNo xmlns="4b2e9d09-07c5-42d4-ad0a-92e216c40b99">2</DmsDocPrepListOrderNo>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783ED-A637-4DE2-9CCF-4C6A9D42F119}">
  <ds:schemaRefs>
    <ds:schemaRef ds:uri="http://schemas.microsoft.com/sharepoint/v3/contenttype/forms"/>
  </ds:schemaRefs>
</ds:datastoreItem>
</file>

<file path=customXml/itemProps2.xml><?xml version="1.0" encoding="utf-8"?>
<ds:datastoreItem xmlns:ds="http://schemas.openxmlformats.org/officeDocument/2006/customXml" ds:itemID="{DAE39ABF-4054-4C07-BE3C-A0380E644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f5ebda27-b626-448f-a7d1-d1cf5ad133fa"/>
    <ds:schemaRef ds:uri="028236e2-f653-4d19-ab67-4d06a9145e0c"/>
    <ds:schemaRef ds:uri="a843bbba-5665-4b5f-aacc-cdcb1c804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D54F9F-E0A0-49E5-ABF3-BB513F0AF10F}">
  <ds:schemaRefs>
    <ds:schemaRef ds:uri="http://schemas.microsoft.com/office/2006/metadata/properties"/>
    <ds:schemaRef ds:uri="http://schemas.microsoft.com/office/infopath/2007/PartnerControls"/>
    <ds:schemaRef ds:uri="f5ebda27-b626-448f-a7d1-d1cf5ad133fa"/>
    <ds:schemaRef ds:uri="a843bbba-5665-4b5f-aacc-cdcb1c804839"/>
    <ds:schemaRef ds:uri="028236e2-f653-4d19-ab67-4d06a9145e0c"/>
    <ds:schemaRef ds:uri="4b2e9d09-07c5-42d4-ad0a-92e216c40b99"/>
  </ds:schemaRefs>
</ds:datastoreItem>
</file>

<file path=customXml/itemProps4.xml><?xml version="1.0" encoding="utf-8"?>
<ds:datastoreItem xmlns:ds="http://schemas.openxmlformats.org/officeDocument/2006/customXml" ds:itemID="{F3C55CA8-BE2F-4FAD-98D4-F9FC8D1B8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1859</Words>
  <Characters>1060</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Invitation to participate</vt:lpstr>
    </vt:vector>
  </TitlesOfParts>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participate</dc:title>
  <dc:subject/>
  <dc:creator>Birutė Meržvinskienė</dc:creator>
  <cp:keywords/>
  <dc:description/>
  <cp:lastModifiedBy>Laura Sungailaitė-Jurčė</cp:lastModifiedBy>
  <cp:revision>3</cp:revision>
  <dcterms:created xsi:type="dcterms:W3CDTF">2026-08-26T13:44:00Z</dcterms:created>
  <dcterms:modified xsi:type="dcterms:W3CDTF">2026-08-31T04:53:00Z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DmsPermissionsFlags">
    <vt:lpwstr>,SECTRUE,</vt:lpwstr>
  </property>
  <property fmtid="{D5CDD505-2E9C-101B-9397-08002B2CF9AE}" pid="4" name="DmsPermissionsDivisions">
    <vt:lpwstr>5888;#Tarptautinių partnerysčių įsigijimų ir teisės skyrius|37e688f5-0fa2-4f87-9623-93333ec813ce;#5889;#Tarptautinių partnerysčių įsigijimų ir teisės skyrius|88c451d9-9e4d-4d6d-86c1-21ace6a19774;#5873;#Ukrainos atsigavimo investicijų skyrius|35db8285-9f9d-4e0c-a214-e79d963a260c;#5868;#Programų finansų valdymo skyrius|22de30ff-305d-422f-8e18-b8ef298ab55c</vt:lpwstr>
  </property>
  <property fmtid="{D5CDD505-2E9C-101B-9397-08002B2CF9AE}" pid="5" name="ContentTypeId">
    <vt:lpwstr>0x010100D76F90AF19434866994CD715ED8FEE4200712820E1B0DE314FBCE77D75ADAD206D</vt:lpwstr>
  </property>
  <property fmtid="{D5CDD505-2E9C-101B-9397-08002B2CF9AE}" pid="6" name="DmsPermissionsUsers">
    <vt:lpwstr>1283;#Laura Sungailaitė-Jurčė;#393;#Justas Šakočius;#1655;#Natalja Aldochina;#1380;#Irina Aldochina</vt:lpwstr>
  </property>
  <property fmtid="{D5CDD505-2E9C-101B-9397-08002B2CF9AE}" pid="7" name="DmsCommChanPerm">
    <vt:lpwstr/>
  </property>
  <property fmtid="{D5CDD505-2E9C-101B-9397-08002B2CF9AE}" pid="8" name="DmsPermissionsConfid">
    <vt:bool>false</vt:bool>
  </property>
</Properties>
</file>